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94740" w14:textId="77777777" w:rsidR="00083617" w:rsidRDefault="00083617" w:rsidP="00083617">
      <w:pPr>
        <w:jc w:val="center"/>
      </w:pPr>
      <w:r>
        <w:rPr>
          <w:noProof/>
        </w:rPr>
        <w:drawing>
          <wp:inline distT="0" distB="0" distL="0" distR="0" wp14:anchorId="68D0F20F" wp14:editId="32E306D0">
            <wp:extent cx="2524125" cy="1143000"/>
            <wp:effectExtent l="0" t="0" r="9525"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a:stretch>
                      <a:fillRect/>
                    </a:stretch>
                  </pic:blipFill>
                  <pic:spPr>
                    <a:xfrm>
                      <a:off x="0" y="0"/>
                      <a:ext cx="2524125" cy="1143000"/>
                    </a:xfrm>
                    <a:prstGeom prst="rect">
                      <a:avLst/>
                    </a:prstGeom>
                  </pic:spPr>
                </pic:pic>
              </a:graphicData>
            </a:graphic>
          </wp:inline>
        </w:drawing>
      </w:r>
    </w:p>
    <w:p w14:paraId="425F5304" w14:textId="77777777" w:rsidR="00083617" w:rsidRPr="00717C39" w:rsidRDefault="00083617" w:rsidP="00083617">
      <w:pPr>
        <w:jc w:val="center"/>
        <w:rPr>
          <w:b/>
          <w:bCs/>
        </w:rPr>
      </w:pPr>
      <w:r w:rsidRPr="00717C39">
        <w:rPr>
          <w:b/>
          <w:bCs/>
        </w:rPr>
        <w:t>Job Profile</w:t>
      </w:r>
    </w:p>
    <w:p w14:paraId="5E00A874" w14:textId="4F6724B3" w:rsidR="00083617" w:rsidRDefault="00083617" w:rsidP="00083617">
      <w:r w:rsidRPr="5B07A39A">
        <w:rPr>
          <w:b/>
          <w:bCs/>
        </w:rPr>
        <w:t>Role Title</w:t>
      </w:r>
      <w:r>
        <w:tab/>
      </w:r>
      <w:r>
        <w:tab/>
        <w:t>Development Coach</w:t>
      </w:r>
      <w:r>
        <w:tab/>
      </w:r>
      <w:r>
        <w:tab/>
      </w:r>
      <w:r>
        <w:tab/>
      </w:r>
      <w:r>
        <w:br/>
      </w:r>
      <w:r w:rsidRPr="5B07A39A">
        <w:rPr>
          <w:b/>
          <w:bCs/>
        </w:rPr>
        <w:t>Department</w:t>
      </w:r>
      <w:r>
        <w:tab/>
      </w:r>
      <w:r>
        <w:tab/>
        <w:t xml:space="preserve">Employability and Learning </w:t>
      </w:r>
      <w:r>
        <w:br/>
      </w:r>
      <w:r w:rsidRPr="5B07A39A">
        <w:rPr>
          <w:b/>
          <w:bCs/>
        </w:rPr>
        <w:t>Salary</w:t>
      </w:r>
      <w:r>
        <w:tab/>
      </w:r>
      <w:r>
        <w:tab/>
      </w:r>
      <w:r>
        <w:tab/>
        <w:t>£22,626 - £24,105 (</w:t>
      </w:r>
      <w:r w:rsidR="00440DF8">
        <w:t xml:space="preserve">Full-time Equivalent, </w:t>
      </w:r>
      <w:r>
        <w:t>depending on experience)</w:t>
      </w:r>
      <w:r>
        <w:br/>
      </w:r>
      <w:r w:rsidRPr="5B07A39A">
        <w:rPr>
          <w:b/>
          <w:bCs/>
        </w:rPr>
        <w:t>Working hours</w:t>
      </w:r>
      <w:r>
        <w:tab/>
      </w:r>
      <w:r>
        <w:tab/>
      </w:r>
      <w:r>
        <w:t>25 hours</w:t>
      </w:r>
      <w:r>
        <w:t>, Monday – Friday, 9am-</w:t>
      </w:r>
      <w:r>
        <w:t>2pm</w:t>
      </w:r>
    </w:p>
    <w:p w14:paraId="5A4B4879" w14:textId="1C94FF4A" w:rsidR="00083617" w:rsidRDefault="00083617" w:rsidP="00083617">
      <w:r w:rsidRPr="777F532E">
        <w:rPr>
          <w:b/>
          <w:bCs/>
        </w:rPr>
        <w:t>Location</w:t>
      </w:r>
      <w:r>
        <w:tab/>
      </w:r>
      <w:r>
        <w:tab/>
      </w:r>
      <w:r w:rsidR="00440DF8">
        <w:t xml:space="preserve">Crown Street Training Centre, Aberdeen. </w:t>
      </w:r>
    </w:p>
    <w:p w14:paraId="15283E19" w14:textId="77777777" w:rsidR="00083617" w:rsidRPr="005E21D7" w:rsidRDefault="00083617" w:rsidP="00083617">
      <w:pPr>
        <w:rPr>
          <w:b/>
          <w:bCs/>
        </w:rPr>
      </w:pPr>
      <w:r w:rsidRPr="61A296E3">
        <w:rPr>
          <w:b/>
          <w:bCs/>
        </w:rPr>
        <w:t xml:space="preserve">Why? – </w:t>
      </w:r>
      <w:r w:rsidRPr="005E21D7">
        <w:rPr>
          <w:b/>
          <w:bCs/>
        </w:rPr>
        <w:t>To prevent and mitigate the impact of tough life challenges on young people</w:t>
      </w:r>
    </w:p>
    <w:p w14:paraId="43E30D63" w14:textId="77777777" w:rsidR="00083617" w:rsidRDefault="00083617" w:rsidP="00083617">
      <w:r w:rsidRPr="61A296E3">
        <w:rPr>
          <w:b/>
          <w:bCs/>
        </w:rPr>
        <w:t xml:space="preserve">What? – </w:t>
      </w:r>
      <w:r>
        <w:t xml:space="preserve">to deliver structured learning &amp; employability programmes to enable clients to become healthy, </w:t>
      </w:r>
      <w:proofErr w:type="gramStart"/>
      <w:r>
        <w:t>socially</w:t>
      </w:r>
      <w:proofErr w:type="gramEnd"/>
      <w:r>
        <w:t xml:space="preserve"> and economically independent</w:t>
      </w:r>
    </w:p>
    <w:p w14:paraId="788573AA" w14:textId="77777777" w:rsidR="00083617" w:rsidRDefault="00083617" w:rsidP="00083617">
      <w:pPr>
        <w:rPr>
          <w:b/>
          <w:bCs/>
        </w:rPr>
      </w:pPr>
      <w:r w:rsidRPr="00717C39">
        <w:rPr>
          <w:b/>
          <w:bCs/>
        </w:rPr>
        <w:t>Key Competencies</w:t>
      </w:r>
      <w:r>
        <w:rPr>
          <w:b/>
          <w:bCs/>
        </w:rPr>
        <w:t xml:space="preserve"> </w:t>
      </w:r>
    </w:p>
    <w:p w14:paraId="32B345C2" w14:textId="77777777" w:rsidR="00083617" w:rsidRPr="00CE61E6" w:rsidRDefault="00083617" w:rsidP="00083617">
      <w:pPr>
        <w:pStyle w:val="ListParagraph"/>
        <w:numPr>
          <w:ilvl w:val="1"/>
          <w:numId w:val="1"/>
        </w:numPr>
        <w:spacing w:line="240" w:lineRule="auto"/>
        <w:rPr>
          <w:rFonts w:ascii="Segoe UI" w:hAnsi="Segoe UI" w:cs="Segoe UI"/>
        </w:rPr>
      </w:pPr>
      <w:r w:rsidRPr="00CE61E6">
        <w:rPr>
          <w:rFonts w:ascii="Segoe UI" w:hAnsi="Segoe UI" w:cs="Segoe UI"/>
        </w:rPr>
        <w:t>Enable clients to recognise and articulate their ambitions and develop a strategy through personal action plans to achieve this</w:t>
      </w:r>
    </w:p>
    <w:p w14:paraId="2287E6D7" w14:textId="77777777" w:rsidR="00083617" w:rsidRPr="00CE61E6" w:rsidRDefault="00083617" w:rsidP="00083617">
      <w:pPr>
        <w:pStyle w:val="ListParagraph"/>
        <w:numPr>
          <w:ilvl w:val="1"/>
          <w:numId w:val="1"/>
        </w:numPr>
        <w:spacing w:line="240" w:lineRule="auto"/>
        <w:rPr>
          <w:rFonts w:ascii="Segoe UI" w:hAnsi="Segoe UI" w:cs="Segoe UI"/>
        </w:rPr>
      </w:pPr>
      <w:r w:rsidRPr="00CE61E6">
        <w:rPr>
          <w:rFonts w:ascii="Segoe UI" w:hAnsi="Segoe UI" w:cs="Segoe UI"/>
        </w:rPr>
        <w:t>Skills to motivate and enable person-centred planning and review</w:t>
      </w:r>
    </w:p>
    <w:p w14:paraId="52AF84E5" w14:textId="77777777" w:rsidR="00083617" w:rsidRPr="00CE61E6" w:rsidRDefault="00083617" w:rsidP="00083617">
      <w:pPr>
        <w:pStyle w:val="ListParagraph"/>
        <w:numPr>
          <w:ilvl w:val="1"/>
          <w:numId w:val="1"/>
        </w:numPr>
        <w:spacing w:line="240" w:lineRule="auto"/>
        <w:rPr>
          <w:rFonts w:ascii="Segoe UI" w:hAnsi="Segoe UI" w:cs="Segoe UI"/>
        </w:rPr>
      </w:pPr>
      <w:r w:rsidRPr="00CE61E6">
        <w:rPr>
          <w:rFonts w:ascii="Segoe UI" w:hAnsi="Segoe UI" w:cs="Segoe UI"/>
        </w:rPr>
        <w:t>Support clients to sustain employment through weekly communications and ensure that quality time is available to each client to monitor and review progress towards identified goals ensuring they remain relevant, realistic, and achievable.</w:t>
      </w:r>
    </w:p>
    <w:p w14:paraId="328A2746" w14:textId="77777777" w:rsidR="00083617" w:rsidRPr="00396BF9" w:rsidRDefault="00083617" w:rsidP="00083617">
      <w:pPr>
        <w:pStyle w:val="ListParagraph"/>
        <w:numPr>
          <w:ilvl w:val="1"/>
          <w:numId w:val="1"/>
        </w:numPr>
        <w:spacing w:line="240" w:lineRule="auto"/>
        <w:rPr>
          <w:rFonts w:ascii="Segoe UI" w:hAnsi="Segoe UI" w:cs="Segoe UI"/>
        </w:rPr>
      </w:pPr>
      <w:r w:rsidRPr="00CE61E6">
        <w:rPr>
          <w:rFonts w:ascii="Segoe UI" w:hAnsi="Segoe UI" w:cs="Segoe UI"/>
        </w:rPr>
        <w:t>Negotiate for the resources and funding required to achieve successful outcomes for clients</w:t>
      </w:r>
      <w:r>
        <w:rPr>
          <w:rFonts w:ascii="Segoe UI" w:hAnsi="Segoe UI" w:cs="Segoe UI"/>
        </w:rPr>
        <w:t>, and p</w:t>
      </w:r>
      <w:r w:rsidRPr="00396BF9">
        <w:rPr>
          <w:rFonts w:ascii="Segoe UI" w:hAnsi="Segoe UI" w:cs="Segoe UI"/>
        </w:rPr>
        <w:t xml:space="preserve">rovide budgeting and administrative information </w:t>
      </w:r>
    </w:p>
    <w:p w14:paraId="79117959" w14:textId="77777777" w:rsidR="00083617" w:rsidRPr="00CD4954" w:rsidRDefault="00083617" w:rsidP="00083617">
      <w:pPr>
        <w:pStyle w:val="ListParagraph"/>
        <w:numPr>
          <w:ilvl w:val="1"/>
          <w:numId w:val="1"/>
        </w:numPr>
        <w:spacing w:line="240" w:lineRule="auto"/>
        <w:rPr>
          <w:rFonts w:ascii="Segoe UI" w:hAnsi="Segoe UI" w:cs="Segoe UI"/>
        </w:rPr>
      </w:pPr>
      <w:r w:rsidRPr="00CE61E6">
        <w:rPr>
          <w:rFonts w:ascii="Segoe UI" w:hAnsi="Segoe UI" w:cs="Segoe UI"/>
        </w:rPr>
        <w:t>Contribute to “impact” recording of the service through data collection from surveys and programme reviews</w:t>
      </w:r>
      <w:r>
        <w:rPr>
          <w:rFonts w:ascii="Segoe UI" w:hAnsi="Segoe UI" w:cs="Segoe UI"/>
        </w:rPr>
        <w:t>, and p</w:t>
      </w:r>
      <w:r w:rsidRPr="00CD4954">
        <w:rPr>
          <w:rFonts w:ascii="Segoe UI" w:hAnsi="Segoe UI" w:cs="Segoe UI"/>
        </w:rPr>
        <w:t>articipate fully in all relevant meetings</w:t>
      </w:r>
    </w:p>
    <w:p w14:paraId="2E695221" w14:textId="77777777" w:rsidR="00083617" w:rsidRPr="00CE61E6" w:rsidRDefault="00083617" w:rsidP="00083617">
      <w:pPr>
        <w:pStyle w:val="ListParagraph"/>
        <w:numPr>
          <w:ilvl w:val="1"/>
          <w:numId w:val="1"/>
        </w:numPr>
        <w:spacing w:line="240" w:lineRule="auto"/>
        <w:rPr>
          <w:rFonts w:ascii="Segoe UI" w:hAnsi="Segoe UI" w:cs="Segoe UI"/>
        </w:rPr>
      </w:pPr>
      <w:r w:rsidRPr="00CE61E6">
        <w:rPr>
          <w:rFonts w:ascii="Segoe UI" w:hAnsi="Segoe UI" w:cs="Segoe UI"/>
        </w:rPr>
        <w:t>Seek out external support services where necessary to further support any additional barriers clients may have</w:t>
      </w:r>
    </w:p>
    <w:p w14:paraId="19808D23" w14:textId="77777777" w:rsidR="00083617" w:rsidRPr="00CE61E6" w:rsidRDefault="00083617" w:rsidP="00083617">
      <w:pPr>
        <w:spacing w:line="240" w:lineRule="auto"/>
        <w:rPr>
          <w:rFonts w:ascii="Segoe UI" w:hAnsi="Segoe UI" w:cs="Segoe UI"/>
          <w:b/>
          <w:bCs/>
        </w:rPr>
      </w:pPr>
      <w:r w:rsidRPr="00CE61E6">
        <w:rPr>
          <w:rFonts w:ascii="Segoe UI" w:hAnsi="Segoe UI" w:cs="Segoe UI"/>
          <w:b/>
          <w:bCs/>
        </w:rPr>
        <w:t>Behaviours</w:t>
      </w:r>
    </w:p>
    <w:p w14:paraId="73B346B0" w14:textId="77777777" w:rsidR="00083617" w:rsidRDefault="00083617" w:rsidP="00083617">
      <w:pPr>
        <w:pStyle w:val="ListParagraph"/>
        <w:numPr>
          <w:ilvl w:val="1"/>
          <w:numId w:val="1"/>
        </w:numPr>
        <w:spacing w:line="240" w:lineRule="auto"/>
        <w:rPr>
          <w:rFonts w:ascii="Segoe UI" w:hAnsi="Segoe UI" w:cs="Segoe UI"/>
        </w:rPr>
      </w:pPr>
      <w:r w:rsidRPr="00CE61E6">
        <w:rPr>
          <w:rFonts w:ascii="Segoe UI" w:hAnsi="Segoe UI" w:cs="Segoe UI"/>
        </w:rPr>
        <w:t xml:space="preserve">Ability to motivate, encourage and inspire clients to see qualities in themselves that will build confidence, improve </w:t>
      </w:r>
      <w:proofErr w:type="gramStart"/>
      <w:r w:rsidRPr="00CE61E6">
        <w:rPr>
          <w:rFonts w:ascii="Segoe UI" w:hAnsi="Segoe UI" w:cs="Segoe UI"/>
        </w:rPr>
        <w:t>self-awareness</w:t>
      </w:r>
      <w:proofErr w:type="gramEnd"/>
      <w:r>
        <w:rPr>
          <w:rFonts w:ascii="Segoe UI" w:hAnsi="Segoe UI" w:cs="Segoe UI"/>
        </w:rPr>
        <w:t xml:space="preserve"> and</w:t>
      </w:r>
      <w:r w:rsidRPr="00CE61E6">
        <w:rPr>
          <w:rFonts w:ascii="Segoe UI" w:hAnsi="Segoe UI" w:cs="Segoe UI"/>
        </w:rPr>
        <w:t xml:space="preserve"> develop learnin</w:t>
      </w:r>
      <w:r>
        <w:rPr>
          <w:rFonts w:ascii="Segoe UI" w:hAnsi="Segoe UI" w:cs="Segoe UI"/>
        </w:rPr>
        <w:t>g</w:t>
      </w:r>
    </w:p>
    <w:p w14:paraId="3FABB903" w14:textId="77777777" w:rsidR="00083617" w:rsidRPr="00CE61E6" w:rsidRDefault="00083617" w:rsidP="00083617">
      <w:pPr>
        <w:pStyle w:val="ListParagraph"/>
        <w:numPr>
          <w:ilvl w:val="1"/>
          <w:numId w:val="1"/>
        </w:numPr>
        <w:spacing w:line="240" w:lineRule="auto"/>
        <w:rPr>
          <w:rFonts w:ascii="Segoe UI" w:hAnsi="Segoe UI" w:cs="Segoe UI"/>
        </w:rPr>
      </w:pPr>
      <w:r>
        <w:rPr>
          <w:rFonts w:ascii="Segoe UI" w:hAnsi="Segoe UI" w:cs="Segoe UI"/>
        </w:rPr>
        <w:t>U</w:t>
      </w:r>
      <w:r w:rsidRPr="000E2BE5">
        <w:rPr>
          <w:rFonts w:ascii="Segoe UI" w:hAnsi="Segoe UI" w:cs="Segoe UI"/>
        </w:rPr>
        <w:t>nderstanding of the ways that people can recognise and achieve their ambitions through seeking and developing their skills and talents.</w:t>
      </w:r>
    </w:p>
    <w:p w14:paraId="39E5714C" w14:textId="77777777" w:rsidR="00083617" w:rsidRPr="00CE61E6" w:rsidRDefault="00083617" w:rsidP="00083617">
      <w:pPr>
        <w:pStyle w:val="ListParagraph"/>
        <w:numPr>
          <w:ilvl w:val="1"/>
          <w:numId w:val="1"/>
        </w:numPr>
        <w:spacing w:line="240" w:lineRule="auto"/>
        <w:rPr>
          <w:rFonts w:ascii="Segoe UI" w:hAnsi="Segoe UI" w:cs="Segoe UI"/>
        </w:rPr>
      </w:pPr>
      <w:r w:rsidRPr="00CE61E6">
        <w:rPr>
          <w:rFonts w:ascii="Segoe UI" w:hAnsi="Segoe UI" w:cs="Segoe UI"/>
        </w:rPr>
        <w:t>Ability to positively engage individuals with appropriate opportunities which will enable them to achieve their goals and access education, training, and employment.</w:t>
      </w:r>
    </w:p>
    <w:p w14:paraId="323835D8" w14:textId="77777777" w:rsidR="00083617" w:rsidRPr="00CE61E6" w:rsidRDefault="00083617" w:rsidP="00083617">
      <w:pPr>
        <w:pStyle w:val="ListParagraph"/>
        <w:numPr>
          <w:ilvl w:val="1"/>
          <w:numId w:val="1"/>
        </w:numPr>
        <w:spacing w:line="240" w:lineRule="auto"/>
        <w:rPr>
          <w:rFonts w:ascii="Segoe UI" w:hAnsi="Segoe UI" w:cs="Segoe UI"/>
        </w:rPr>
      </w:pPr>
      <w:r w:rsidRPr="00CE61E6">
        <w:rPr>
          <w:rFonts w:ascii="Segoe UI" w:hAnsi="Segoe UI" w:cs="Segoe UI"/>
        </w:rPr>
        <w:t>Commitment to seek out the best approach to support clients into education, training and employment whilst allowing flexibility to work with additional client barriers</w:t>
      </w:r>
    </w:p>
    <w:p w14:paraId="31767304" w14:textId="77777777" w:rsidR="00083617" w:rsidRPr="00CE61E6" w:rsidRDefault="00083617" w:rsidP="00083617">
      <w:pPr>
        <w:pStyle w:val="ListParagraph"/>
        <w:numPr>
          <w:ilvl w:val="1"/>
          <w:numId w:val="1"/>
        </w:numPr>
        <w:spacing w:line="240" w:lineRule="auto"/>
        <w:rPr>
          <w:rFonts w:ascii="Segoe UI" w:hAnsi="Segoe UI" w:cs="Segoe UI"/>
        </w:rPr>
      </w:pPr>
      <w:r w:rsidRPr="00CE61E6">
        <w:rPr>
          <w:rFonts w:ascii="Segoe UI" w:hAnsi="Segoe UI" w:cs="Segoe UI"/>
        </w:rPr>
        <w:t>Willingness to be flexible and contribute to a committed, dynamic staff team</w:t>
      </w:r>
    </w:p>
    <w:p w14:paraId="2827283C" w14:textId="77777777" w:rsidR="00083617" w:rsidRPr="007F7D33" w:rsidRDefault="00083617" w:rsidP="00083617">
      <w:pPr>
        <w:pStyle w:val="ListParagraph"/>
        <w:numPr>
          <w:ilvl w:val="1"/>
          <w:numId w:val="1"/>
        </w:numPr>
        <w:spacing w:line="240" w:lineRule="auto"/>
        <w:rPr>
          <w:rFonts w:ascii="Segoe UI" w:hAnsi="Segoe UI" w:cs="Segoe UI"/>
        </w:rPr>
      </w:pPr>
      <w:r w:rsidRPr="00CE61E6">
        <w:rPr>
          <w:rFonts w:ascii="Segoe UI" w:hAnsi="Segoe UI" w:cs="Segoe UI"/>
        </w:rPr>
        <w:t>Versatility and willingness to engage with change when necessary</w:t>
      </w:r>
    </w:p>
    <w:p w14:paraId="013F6017" w14:textId="77777777" w:rsidR="00083617" w:rsidRPr="00CE61E6" w:rsidRDefault="00083617" w:rsidP="00083617">
      <w:pPr>
        <w:spacing w:line="240" w:lineRule="auto"/>
        <w:rPr>
          <w:rFonts w:ascii="Segoe UI" w:hAnsi="Segoe UI" w:cs="Segoe UI"/>
        </w:rPr>
      </w:pPr>
      <w:r w:rsidRPr="00CE61E6">
        <w:rPr>
          <w:rFonts w:ascii="Segoe UI" w:hAnsi="Segoe UI" w:cs="Segoe UI"/>
          <w:b/>
          <w:bCs/>
        </w:rPr>
        <w:t>Qualifications &amp; Experience</w:t>
      </w:r>
    </w:p>
    <w:p w14:paraId="7756011C" w14:textId="77777777" w:rsidR="00083617" w:rsidRDefault="00083617" w:rsidP="00083617">
      <w:pPr>
        <w:pStyle w:val="ListParagraph"/>
        <w:numPr>
          <w:ilvl w:val="0"/>
          <w:numId w:val="2"/>
        </w:numPr>
        <w:spacing w:line="240" w:lineRule="auto"/>
        <w:rPr>
          <w:rFonts w:ascii="Segoe UI" w:hAnsi="Segoe UI" w:cs="Segoe UI"/>
        </w:rPr>
      </w:pPr>
      <w:r w:rsidRPr="00CE61E6">
        <w:rPr>
          <w:rFonts w:ascii="Segoe UI" w:hAnsi="Segoe UI" w:cs="Segoe UI"/>
        </w:rPr>
        <w:lastRenderedPageBreak/>
        <w:t xml:space="preserve">SVQ Level </w:t>
      </w:r>
      <w:r>
        <w:rPr>
          <w:rFonts w:ascii="Segoe UI" w:hAnsi="Segoe UI" w:cs="Segoe UI"/>
        </w:rPr>
        <w:t>3</w:t>
      </w:r>
      <w:r w:rsidRPr="00CE61E6">
        <w:rPr>
          <w:rFonts w:ascii="Segoe UI" w:hAnsi="Segoe UI" w:cs="Segoe UI"/>
        </w:rPr>
        <w:t xml:space="preserve"> or equivalent in a relevant field or experience of working in a specialist area e.g., employability, training, education etc</w:t>
      </w:r>
      <w:r>
        <w:rPr>
          <w:rFonts w:ascii="Segoe UI" w:hAnsi="Segoe UI" w:cs="Segoe UI"/>
        </w:rPr>
        <w:t>.</w:t>
      </w:r>
    </w:p>
    <w:p w14:paraId="39757633" w14:textId="77777777" w:rsidR="00083617" w:rsidRDefault="00083617" w:rsidP="00083617">
      <w:pPr>
        <w:pStyle w:val="ListParagraph"/>
        <w:numPr>
          <w:ilvl w:val="0"/>
          <w:numId w:val="2"/>
        </w:numPr>
        <w:spacing w:line="240" w:lineRule="auto"/>
        <w:rPr>
          <w:rFonts w:ascii="Segoe UI" w:hAnsi="Segoe UI" w:cs="Segoe UI"/>
        </w:rPr>
      </w:pPr>
      <w:r w:rsidRPr="00CE61E6">
        <w:rPr>
          <w:rFonts w:ascii="Segoe UI" w:hAnsi="Segoe UI" w:cs="Segoe UI"/>
        </w:rPr>
        <w:t xml:space="preserve">Membership of the PVG scheme for adults is required </w:t>
      </w:r>
    </w:p>
    <w:p w14:paraId="6A445E9D" w14:textId="77777777" w:rsidR="00083617" w:rsidRPr="00CE61E6" w:rsidRDefault="00083617" w:rsidP="00083617">
      <w:pPr>
        <w:pStyle w:val="ListParagraph"/>
        <w:numPr>
          <w:ilvl w:val="0"/>
          <w:numId w:val="2"/>
        </w:numPr>
        <w:spacing w:line="240" w:lineRule="auto"/>
        <w:rPr>
          <w:rFonts w:ascii="Segoe UI" w:hAnsi="Segoe UI" w:cs="Segoe UI"/>
        </w:rPr>
      </w:pPr>
      <w:r w:rsidRPr="00EA6840">
        <w:rPr>
          <w:rFonts w:ascii="Segoe UI" w:hAnsi="Segoe UI" w:cs="Segoe UI"/>
        </w:rPr>
        <w:t xml:space="preserve">Understanding of local education, </w:t>
      </w:r>
      <w:proofErr w:type="gramStart"/>
      <w:r w:rsidRPr="00EA6840">
        <w:rPr>
          <w:rFonts w:ascii="Segoe UI" w:hAnsi="Segoe UI" w:cs="Segoe UI"/>
        </w:rPr>
        <w:t>training</w:t>
      </w:r>
      <w:proofErr w:type="gramEnd"/>
      <w:r w:rsidRPr="00EA6840">
        <w:rPr>
          <w:rFonts w:ascii="Segoe UI" w:hAnsi="Segoe UI" w:cs="Segoe UI"/>
        </w:rPr>
        <w:t xml:space="preserve"> and employment opportunities.</w:t>
      </w:r>
    </w:p>
    <w:p w14:paraId="5BEE8FF0" w14:textId="77777777" w:rsidR="00083617" w:rsidRPr="00CE61E6" w:rsidRDefault="00083617" w:rsidP="00083617">
      <w:pPr>
        <w:pStyle w:val="ListParagraph"/>
        <w:numPr>
          <w:ilvl w:val="0"/>
          <w:numId w:val="2"/>
        </w:numPr>
        <w:spacing w:line="240" w:lineRule="auto"/>
        <w:rPr>
          <w:rFonts w:ascii="Segoe UI" w:hAnsi="Segoe UI" w:cs="Segoe UI"/>
        </w:rPr>
      </w:pPr>
      <w:r w:rsidRPr="00CE61E6">
        <w:rPr>
          <w:rFonts w:ascii="Segoe UI" w:hAnsi="Segoe UI" w:cs="Segoe UI"/>
        </w:rPr>
        <w:t>Experience of working in a multi-agency setting and in partnership with a network of agencies</w:t>
      </w:r>
    </w:p>
    <w:p w14:paraId="6A14E165" w14:textId="77777777" w:rsidR="00083617" w:rsidRPr="006E2A5E" w:rsidRDefault="00083617" w:rsidP="00083617">
      <w:pPr>
        <w:pStyle w:val="ListParagraph"/>
        <w:numPr>
          <w:ilvl w:val="0"/>
          <w:numId w:val="2"/>
        </w:numPr>
        <w:spacing w:line="240" w:lineRule="auto"/>
        <w:rPr>
          <w:rFonts w:ascii="Segoe UI" w:hAnsi="Segoe UI" w:cs="Segoe UI"/>
        </w:rPr>
      </w:pPr>
      <w:r w:rsidRPr="00CE61E6">
        <w:rPr>
          <w:rFonts w:ascii="Segoe UI" w:hAnsi="Segoe UI" w:cs="Segoe UI"/>
        </w:rPr>
        <w:t>Experience of asset-based planning and review</w:t>
      </w:r>
    </w:p>
    <w:p w14:paraId="3E17DF85" w14:textId="77777777" w:rsidR="00083617" w:rsidRPr="00CE61E6" w:rsidRDefault="00083617" w:rsidP="00083617">
      <w:pPr>
        <w:pStyle w:val="ListParagraph"/>
        <w:numPr>
          <w:ilvl w:val="0"/>
          <w:numId w:val="2"/>
        </w:numPr>
        <w:spacing w:line="240" w:lineRule="auto"/>
        <w:rPr>
          <w:rFonts w:ascii="Segoe UI" w:hAnsi="Segoe UI" w:cs="Segoe UI"/>
        </w:rPr>
      </w:pPr>
      <w:r w:rsidRPr="00CE61E6">
        <w:rPr>
          <w:rFonts w:ascii="Segoe UI" w:hAnsi="Segoe UI" w:cs="Segoe UI"/>
        </w:rPr>
        <w:t>Ability to take responsibility within own remit</w:t>
      </w:r>
    </w:p>
    <w:p w14:paraId="34E6C683" w14:textId="77777777" w:rsidR="00083617" w:rsidRDefault="00083617" w:rsidP="00083617">
      <w:pPr>
        <w:pStyle w:val="ListParagraph"/>
        <w:numPr>
          <w:ilvl w:val="0"/>
          <w:numId w:val="2"/>
        </w:numPr>
        <w:spacing w:line="240" w:lineRule="auto"/>
        <w:rPr>
          <w:rFonts w:ascii="Segoe UI" w:hAnsi="Segoe UI" w:cs="Segoe UI"/>
        </w:rPr>
      </w:pPr>
      <w:r w:rsidRPr="00CE61E6">
        <w:rPr>
          <w:rFonts w:ascii="Segoe UI" w:hAnsi="Segoe UI" w:cs="Segoe UI"/>
        </w:rPr>
        <w:t>Flexibility to work at different locations in Aberdeenshire and Aberdeen City</w:t>
      </w:r>
    </w:p>
    <w:p w14:paraId="145A5739" w14:textId="77777777" w:rsidR="00083617" w:rsidRPr="007063A3" w:rsidRDefault="00083617" w:rsidP="00083617">
      <w:pPr>
        <w:pStyle w:val="ListParagraph"/>
        <w:numPr>
          <w:ilvl w:val="0"/>
          <w:numId w:val="2"/>
        </w:numPr>
        <w:spacing w:line="240" w:lineRule="auto"/>
        <w:rPr>
          <w:rFonts w:ascii="Segoe UI" w:hAnsi="Segoe UI" w:cs="Segoe UI"/>
        </w:rPr>
      </w:pPr>
      <w:r w:rsidRPr="007063A3">
        <w:rPr>
          <w:rFonts w:ascii="Segoe UI" w:hAnsi="Segoe UI" w:cs="Segoe UI"/>
        </w:rPr>
        <w:t>Competent level of IT skills, including but not limited to Microsoft Office package</w:t>
      </w:r>
    </w:p>
    <w:p w14:paraId="573DA77B" w14:textId="77777777" w:rsidR="003D0F20" w:rsidRDefault="003D0F20"/>
    <w:sectPr w:rsidR="003D0F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2A5786"/>
    <w:multiLevelType w:val="hybridMultilevel"/>
    <w:tmpl w:val="E33404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587612"/>
    <w:multiLevelType w:val="hybridMultilevel"/>
    <w:tmpl w:val="DCD0C4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0429091">
    <w:abstractNumId w:val="0"/>
  </w:num>
  <w:num w:numId="2" w16cid:durableId="20162293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617"/>
    <w:rsid w:val="00083617"/>
    <w:rsid w:val="003D0F20"/>
    <w:rsid w:val="00440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C9C48"/>
  <w15:chartTrackingRefBased/>
  <w15:docId w15:val="{B4D74C54-17B3-476C-A4DD-795AA11F0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6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6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ABA323A599654C96A68E61226DB504" ma:contentTypeVersion="16" ma:contentTypeDescription="Create a new document." ma:contentTypeScope="" ma:versionID="44f7005f0770ea665bb49575711882d0">
  <xsd:schema xmlns:xsd="http://www.w3.org/2001/XMLSchema" xmlns:xs="http://www.w3.org/2001/XMLSchema" xmlns:p="http://schemas.microsoft.com/office/2006/metadata/properties" xmlns:ns2="9cd1d590-ec3f-4ca0-a217-2ba2ae9d0f88" xmlns:ns3="ef0bef0d-e84d-4a4d-936c-a28696205aa8" targetNamespace="http://schemas.microsoft.com/office/2006/metadata/properties" ma:root="true" ma:fieldsID="a9beb212115455bc983e0943dc396ec8" ns2:_="" ns3:_="">
    <xsd:import namespace="9cd1d590-ec3f-4ca0-a217-2ba2ae9d0f88"/>
    <xsd:import namespace="ef0bef0d-e84d-4a4d-936c-a28696205a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1d590-ec3f-4ca0-a217-2ba2ae9d0f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6328fc3-c089-4e4f-a1cb-49e208b0e80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0bef0d-e84d-4a4d-936c-a28696205aa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342183f-974c-4149-9c1a-f8f4b7ccacbb}" ma:internalName="TaxCatchAll" ma:showField="CatchAllData" ma:web="ef0bef0d-e84d-4a4d-936c-a28696205a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f0bef0d-e84d-4a4d-936c-a28696205aa8" xsi:nil="true"/>
    <lcf76f155ced4ddcb4097134ff3c332f xmlns="9cd1d590-ec3f-4ca0-a217-2ba2ae9d0f8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C0BE21A-D303-4441-997A-2EB044730B29}"/>
</file>

<file path=customXml/itemProps2.xml><?xml version="1.0" encoding="utf-8"?>
<ds:datastoreItem xmlns:ds="http://schemas.openxmlformats.org/officeDocument/2006/customXml" ds:itemID="{276A37D4-EDDE-4768-85BE-A602D9DD3AE6}"/>
</file>

<file path=customXml/itemProps3.xml><?xml version="1.0" encoding="utf-8"?>
<ds:datastoreItem xmlns:ds="http://schemas.openxmlformats.org/officeDocument/2006/customXml" ds:itemID="{2C287A95-69F9-4B05-B528-9BB356DA15B6}"/>
</file>

<file path=docProps/app.xml><?xml version="1.0" encoding="utf-8"?>
<Properties xmlns="http://schemas.openxmlformats.org/officeDocument/2006/extended-properties" xmlns:vt="http://schemas.openxmlformats.org/officeDocument/2006/docPropsVTypes">
  <Template>Normal</Template>
  <TotalTime>8</TotalTime>
  <Pages>2</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Hartless</dc:creator>
  <cp:keywords/>
  <dc:description/>
  <cp:lastModifiedBy>Sarah Hartless</cp:lastModifiedBy>
  <cp:revision>1</cp:revision>
  <dcterms:created xsi:type="dcterms:W3CDTF">2022-05-09T11:35:00Z</dcterms:created>
  <dcterms:modified xsi:type="dcterms:W3CDTF">2022-05-09T11:43:00Z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0x010100E0ABA323A599654C96A68E61226DB504</vt:lpwstr>
  </property>
</Properties>
</file>