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5F37" w14:textId="38770760" w:rsidR="244F1656" w:rsidRDefault="244F1656" w:rsidP="003D3B9E">
      <w:pPr>
        <w:ind w:left="50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F952BE" wp14:editId="1EB796A6">
            <wp:simplePos x="0" y="0"/>
            <wp:positionH relativeFrom="margin">
              <wp:align>center</wp:align>
            </wp:positionH>
            <wp:positionV relativeFrom="paragraph">
              <wp:posOffset>544</wp:posOffset>
            </wp:positionV>
            <wp:extent cx="264795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445" y="21246"/>
                <wp:lineTo x="21445" y="0"/>
                <wp:lineTo x="0" y="0"/>
              </wp:wrapPolygon>
            </wp:wrapTight>
            <wp:docPr id="398896990" name="Picture 39889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D2F58" w14:textId="0A026412" w:rsidR="244F1656" w:rsidRDefault="244F1656"/>
    <w:p w14:paraId="3BF08869" w14:textId="77777777" w:rsidR="003D3B9E" w:rsidRDefault="003D3B9E" w:rsidP="00567A25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572491E" w14:textId="3C7F629B" w:rsidR="00A50CE9" w:rsidRDefault="00A50CE9" w:rsidP="00567A25">
      <w:pPr>
        <w:spacing w:line="240" w:lineRule="auto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18"/>
          <w:szCs w:val="18"/>
        </w:rPr>
        <w:t>Job Profile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D39A12D" w14:textId="2A69F6F5" w:rsidR="00A50CE9" w:rsidRDefault="00A50CE9" w:rsidP="00567A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18"/>
          <w:szCs w:val="18"/>
        </w:rPr>
        <w:t>Role Title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Segoe UI" w:hAnsi="Segoe UI" w:cs="Segoe UI"/>
          <w:sz w:val="18"/>
          <w:szCs w:val="18"/>
        </w:rPr>
        <w:t>Gardening Development Coach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scxw106009395"/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br/>
      </w:r>
      <w:r>
        <w:rPr>
          <w:rStyle w:val="normaltextrun"/>
          <w:rFonts w:ascii="Segoe UI" w:hAnsi="Segoe UI" w:cs="Segoe UI"/>
          <w:b/>
          <w:bCs/>
          <w:sz w:val="18"/>
          <w:szCs w:val="18"/>
        </w:rPr>
        <w:t>Term</w:t>
      </w:r>
      <w:r>
        <w:rPr>
          <w:rStyle w:val="normaltextrun"/>
          <w:rFonts w:ascii="Segoe UI" w:hAnsi="Segoe UI" w:cs="Segoe UI"/>
          <w:b/>
          <w:bCs/>
          <w:sz w:val="18"/>
          <w:szCs w:val="18"/>
        </w:rPr>
        <w:tab/>
      </w:r>
      <w:r>
        <w:rPr>
          <w:rStyle w:val="normaltextrun"/>
          <w:rFonts w:ascii="Segoe UI" w:hAnsi="Segoe UI" w:cs="Segoe UI"/>
          <w:b/>
          <w:bCs/>
          <w:sz w:val="18"/>
          <w:szCs w:val="18"/>
        </w:rPr>
        <w:tab/>
      </w:r>
      <w:r>
        <w:rPr>
          <w:rStyle w:val="normaltextrun"/>
          <w:rFonts w:ascii="Segoe UI" w:hAnsi="Segoe UI" w:cs="Segoe UI"/>
          <w:b/>
          <w:bCs/>
          <w:sz w:val="18"/>
          <w:szCs w:val="18"/>
        </w:rPr>
        <w:tab/>
      </w:r>
      <w:r>
        <w:rPr>
          <w:rStyle w:val="normaltextrun"/>
          <w:rFonts w:ascii="Segoe UI" w:hAnsi="Segoe UI" w:cs="Segoe UI"/>
          <w:b/>
          <w:bCs/>
          <w:sz w:val="18"/>
          <w:szCs w:val="18"/>
        </w:rPr>
        <w:tab/>
      </w:r>
      <w:r w:rsidRPr="00A50CE9">
        <w:rPr>
          <w:rStyle w:val="normaltextrun"/>
          <w:rFonts w:ascii="Segoe UI" w:hAnsi="Segoe UI" w:cs="Segoe UI"/>
          <w:sz w:val="18"/>
          <w:szCs w:val="18"/>
        </w:rPr>
        <w:t>Permanent</w:t>
      </w:r>
    </w:p>
    <w:p w14:paraId="24CF60F6" w14:textId="77777777" w:rsidR="006120D9" w:rsidRDefault="00A50CE9" w:rsidP="00567A25">
      <w:pPr>
        <w:spacing w:line="240" w:lineRule="auto"/>
        <w:rPr>
          <w:rStyle w:val="normaltextrun"/>
          <w:rFonts w:ascii="Segoe UI" w:hAnsi="Segoe UI" w:cs="Segoe UI"/>
          <w:b/>
          <w:bCs/>
          <w:sz w:val="18"/>
          <w:szCs w:val="18"/>
          <w:shd w:val="clear" w:color="auto" w:fill="FFFF00"/>
        </w:rPr>
      </w:pPr>
      <w:r>
        <w:rPr>
          <w:rStyle w:val="normaltextrun"/>
          <w:rFonts w:ascii="Segoe UI" w:hAnsi="Segoe UI" w:cs="Segoe UI"/>
          <w:b/>
          <w:bCs/>
          <w:sz w:val="18"/>
          <w:szCs w:val="18"/>
        </w:rPr>
        <w:t>Team</w:t>
      </w:r>
      <w:r>
        <w:rPr>
          <w:rStyle w:val="normaltextrun"/>
          <w:rFonts w:ascii="Segoe UI" w:hAnsi="Segoe UI" w:cs="Segoe UI"/>
          <w:b/>
          <w:bCs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egoe UI" w:hAnsi="Segoe UI" w:cs="Segoe UI"/>
          <w:sz w:val="18"/>
          <w:szCs w:val="18"/>
        </w:rPr>
        <w:t>The Vinery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  <w:rFonts w:ascii="Segoe UI" w:hAnsi="Segoe UI" w:cs="Segoe UI"/>
          <w:b/>
          <w:bCs/>
          <w:sz w:val="18"/>
          <w:szCs w:val="18"/>
        </w:rPr>
        <w:t>Salary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Pr="00BB688B">
        <w:rPr>
          <w:rFonts w:ascii="Segoe UI" w:eastAsia="Arial" w:hAnsi="Segoe UI" w:cs="Segoe UI"/>
          <w:sz w:val="18"/>
          <w:szCs w:val="18"/>
        </w:rPr>
        <w:t>£22,626 – £24,105 (full-time equivalent, depending on experience)</w:t>
      </w:r>
    </w:p>
    <w:p w14:paraId="3AC41891" w14:textId="21E68D81" w:rsidR="00A50CE9" w:rsidRPr="006120D9" w:rsidRDefault="006120D9" w:rsidP="00567A25">
      <w:pPr>
        <w:spacing w:line="240" w:lineRule="auto"/>
        <w:rPr>
          <w:rFonts w:ascii="Segoe UI" w:hAnsi="Segoe UI" w:cs="Segoe UI"/>
          <w:b/>
          <w:bCs/>
          <w:sz w:val="18"/>
          <w:szCs w:val="18"/>
          <w:shd w:val="clear" w:color="auto" w:fill="FFFF00"/>
        </w:rPr>
      </w:pPr>
      <w:r>
        <w:rPr>
          <w:rFonts w:ascii="Segoe UI" w:eastAsia="Arial" w:hAnsi="Segoe UI" w:cs="Segoe UI"/>
          <w:b/>
          <w:bCs/>
          <w:sz w:val="18"/>
          <w:szCs w:val="18"/>
        </w:rPr>
        <w:t>Working Hours</w:t>
      </w:r>
      <w:r w:rsidRPr="00BB688B">
        <w:rPr>
          <w:rFonts w:ascii="Segoe UI" w:eastAsia="Arial" w:hAnsi="Segoe UI" w:cs="Segoe UI"/>
          <w:b/>
          <w:bCs/>
          <w:sz w:val="18"/>
          <w:szCs w:val="18"/>
        </w:rPr>
        <w:t xml:space="preserve"> </w:t>
      </w:r>
      <w:r>
        <w:rPr>
          <w:rFonts w:ascii="Segoe UI" w:eastAsia="Arial" w:hAnsi="Segoe UI" w:cs="Segoe UI"/>
          <w:b/>
          <w:bCs/>
          <w:sz w:val="18"/>
          <w:szCs w:val="18"/>
        </w:rPr>
        <w:tab/>
      </w:r>
      <w:r>
        <w:rPr>
          <w:rFonts w:ascii="Segoe UI" w:eastAsia="Arial" w:hAnsi="Segoe UI" w:cs="Segoe UI"/>
          <w:b/>
          <w:bCs/>
          <w:sz w:val="18"/>
          <w:szCs w:val="18"/>
        </w:rPr>
        <w:tab/>
      </w:r>
      <w:r w:rsidR="00A50CE9">
        <w:rPr>
          <w:rStyle w:val="tabchar"/>
          <w:rFonts w:ascii="Calibri" w:hAnsi="Calibri" w:cs="Calibri"/>
          <w:sz w:val="18"/>
          <w:szCs w:val="18"/>
        </w:rPr>
        <w:tab/>
      </w:r>
      <w:r w:rsidR="00A50CE9" w:rsidRPr="00BB688B">
        <w:rPr>
          <w:rFonts w:ascii="Segoe UI" w:eastAsia="Arial" w:hAnsi="Segoe UI" w:cs="Segoe UI"/>
          <w:sz w:val="18"/>
          <w:szCs w:val="18"/>
        </w:rPr>
        <w:t>36.5 hours per week</w:t>
      </w:r>
    </w:p>
    <w:p w14:paraId="3EBF4902" w14:textId="56DA8200" w:rsidR="00A50CE9" w:rsidRPr="00A50CE9" w:rsidRDefault="00A50CE9" w:rsidP="00567A25">
      <w:pPr>
        <w:spacing w:line="240" w:lineRule="auto"/>
        <w:rPr>
          <w:rFonts w:ascii="Segoe UI" w:eastAsia="Arial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18"/>
          <w:szCs w:val="18"/>
        </w:rPr>
        <w:t>Location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Fonts w:ascii="Segoe UI" w:eastAsia="Arial" w:hAnsi="Segoe UI" w:cs="Segoe UI"/>
          <w:sz w:val="18"/>
          <w:szCs w:val="18"/>
        </w:rPr>
        <w:t>The Vinery, Banff</w:t>
      </w:r>
    </w:p>
    <w:p w14:paraId="01281000" w14:textId="4267E77B" w:rsidR="00C64589" w:rsidRPr="00BB688B" w:rsidRDefault="244F1656" w:rsidP="00567A25">
      <w:pPr>
        <w:spacing w:line="240" w:lineRule="auto"/>
        <w:rPr>
          <w:rFonts w:ascii="Segoe UI" w:eastAsia="Arial" w:hAnsi="Segoe UI" w:cs="Segoe UI"/>
          <w:sz w:val="18"/>
          <w:szCs w:val="18"/>
        </w:rPr>
      </w:pPr>
      <w:r w:rsidRPr="00BB688B">
        <w:rPr>
          <w:rFonts w:ascii="Segoe UI" w:eastAsia="Arial" w:hAnsi="Segoe UI" w:cs="Segoe UI"/>
          <w:b/>
          <w:bCs/>
          <w:sz w:val="18"/>
          <w:szCs w:val="18"/>
        </w:rPr>
        <w:t>Why?</w:t>
      </w:r>
      <w:r w:rsidRPr="00BB688B">
        <w:rPr>
          <w:rFonts w:ascii="Segoe UI" w:eastAsia="Arial" w:hAnsi="Segoe UI" w:cs="Segoe UI"/>
          <w:sz w:val="18"/>
          <w:szCs w:val="18"/>
        </w:rPr>
        <w:t xml:space="preserve"> To prevent and mitigate the impact of poverty </w:t>
      </w:r>
      <w:r w:rsidR="00AF14F0" w:rsidRPr="00BB688B">
        <w:rPr>
          <w:rFonts w:ascii="Segoe UI" w:eastAsia="Arial" w:hAnsi="Segoe UI" w:cs="Segoe UI"/>
          <w:sz w:val="18"/>
          <w:szCs w:val="18"/>
        </w:rPr>
        <w:t xml:space="preserve">and inequalities by </w:t>
      </w:r>
      <w:r w:rsidR="00785799" w:rsidRPr="00BB688B">
        <w:rPr>
          <w:rFonts w:ascii="Segoe UI" w:eastAsia="Arial" w:hAnsi="Segoe UI" w:cs="Segoe UI"/>
          <w:sz w:val="18"/>
          <w:szCs w:val="18"/>
        </w:rPr>
        <w:t xml:space="preserve">providing people feeling isolated in their local community </w:t>
      </w:r>
      <w:r w:rsidR="004D4A6E" w:rsidRPr="00BB688B">
        <w:rPr>
          <w:rFonts w:ascii="Segoe UI" w:eastAsia="Arial" w:hAnsi="Segoe UI" w:cs="Segoe UI"/>
          <w:sz w:val="18"/>
          <w:szCs w:val="18"/>
        </w:rPr>
        <w:t>an opportunity to be involved and engaged in community led projects</w:t>
      </w:r>
    </w:p>
    <w:p w14:paraId="02097A50" w14:textId="2305F388" w:rsidR="004C4F80" w:rsidRDefault="244F1656" w:rsidP="00567A25">
      <w:pPr>
        <w:spacing w:line="240" w:lineRule="auto"/>
        <w:rPr>
          <w:rFonts w:ascii="Segoe UI" w:eastAsia="Arial" w:hAnsi="Segoe UI" w:cs="Segoe UI"/>
          <w:sz w:val="18"/>
          <w:szCs w:val="18"/>
        </w:rPr>
      </w:pPr>
      <w:r w:rsidRPr="00BB688B">
        <w:rPr>
          <w:rFonts w:ascii="Segoe UI" w:eastAsia="Arial" w:hAnsi="Segoe UI" w:cs="Segoe UI"/>
          <w:b/>
          <w:bCs/>
          <w:sz w:val="18"/>
          <w:szCs w:val="18"/>
        </w:rPr>
        <w:t>What?</w:t>
      </w:r>
      <w:r w:rsidRPr="00BB688B">
        <w:rPr>
          <w:rFonts w:ascii="Segoe UI" w:eastAsia="Arial" w:hAnsi="Segoe UI" w:cs="Segoe UI"/>
          <w:sz w:val="18"/>
          <w:szCs w:val="18"/>
        </w:rPr>
        <w:t xml:space="preserve"> </w:t>
      </w:r>
      <w:r w:rsidR="00FE2F9C" w:rsidRPr="00BB688B">
        <w:rPr>
          <w:rFonts w:ascii="Segoe UI" w:eastAsia="Arial" w:hAnsi="Segoe UI" w:cs="Segoe UI"/>
          <w:sz w:val="18"/>
          <w:szCs w:val="18"/>
        </w:rPr>
        <w:t xml:space="preserve">To maintain and enhance the Vinery and Community Market Gardens and introduce and maintain all aspects of environmentally friendly methods of horticulture throughout Vinery and supporting grounds, </w:t>
      </w:r>
      <w:r w:rsidR="0017765D" w:rsidRPr="00BB688B">
        <w:rPr>
          <w:rFonts w:ascii="Segoe UI" w:eastAsia="Arial" w:hAnsi="Segoe UI" w:cs="Segoe UI"/>
          <w:sz w:val="18"/>
          <w:szCs w:val="18"/>
        </w:rPr>
        <w:t>reporting directly to the Vinery Project Lead</w:t>
      </w:r>
    </w:p>
    <w:p w14:paraId="4270F31A" w14:textId="77777777" w:rsidR="004359B6" w:rsidRPr="00BB688B" w:rsidRDefault="004359B6" w:rsidP="00567A25">
      <w:pPr>
        <w:spacing w:line="240" w:lineRule="auto"/>
        <w:rPr>
          <w:rFonts w:ascii="Segoe UI" w:eastAsia="Arial" w:hAnsi="Segoe UI" w:cs="Segoe UI"/>
          <w:sz w:val="18"/>
          <w:szCs w:val="18"/>
        </w:rPr>
      </w:pPr>
    </w:p>
    <w:p w14:paraId="71F4BBBB" w14:textId="77777777" w:rsidR="006120D9" w:rsidRDefault="244F1656" w:rsidP="00567A25">
      <w:pPr>
        <w:spacing w:line="240" w:lineRule="auto"/>
        <w:jc w:val="both"/>
        <w:rPr>
          <w:rFonts w:ascii="Segoe UI" w:eastAsia="Arial" w:hAnsi="Segoe UI" w:cs="Segoe UI"/>
          <w:b/>
          <w:bCs/>
          <w:sz w:val="18"/>
          <w:szCs w:val="18"/>
        </w:rPr>
      </w:pPr>
      <w:r w:rsidRPr="00BB688B">
        <w:rPr>
          <w:rFonts w:ascii="Segoe UI" w:eastAsia="Arial" w:hAnsi="Segoe UI" w:cs="Segoe UI"/>
          <w:b/>
          <w:bCs/>
          <w:sz w:val="18"/>
          <w:szCs w:val="18"/>
        </w:rPr>
        <w:t>Key Competencies</w:t>
      </w:r>
    </w:p>
    <w:p w14:paraId="422224B8" w14:textId="77777777" w:rsidR="00FE2F9C" w:rsidRPr="00BB688B" w:rsidRDefault="00FE2F9C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" w:eastAsia="Arial" w:hAnsi="Segoe UI" w:cs="Segoe UI"/>
          <w:color w:val="222222"/>
          <w:sz w:val="18"/>
          <w:szCs w:val="18"/>
        </w:rPr>
      </w:pPr>
      <w:r w:rsidRPr="00BB688B">
        <w:rPr>
          <w:rFonts w:ascii="Segoe UI" w:eastAsia="Arial" w:hAnsi="Segoe UI" w:cs="Segoe UI"/>
          <w:color w:val="222222"/>
          <w:sz w:val="18"/>
          <w:szCs w:val="18"/>
        </w:rPr>
        <w:t xml:space="preserve">Introduce a fresh supply of fruits, herbs and vegetables and other produce for the community  </w:t>
      </w:r>
    </w:p>
    <w:p w14:paraId="2FEA4768" w14:textId="77777777" w:rsidR="00FE2F9C" w:rsidRPr="00BB688B" w:rsidRDefault="00FE2F9C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" w:eastAsia="Arial" w:hAnsi="Segoe UI" w:cs="Segoe UI"/>
          <w:color w:val="222222"/>
          <w:sz w:val="18"/>
          <w:szCs w:val="18"/>
        </w:rPr>
      </w:pPr>
      <w:r w:rsidRPr="00BB688B">
        <w:rPr>
          <w:rFonts w:ascii="Segoe UI" w:eastAsia="Arial" w:hAnsi="Segoe UI" w:cs="Segoe UI"/>
          <w:color w:val="222222"/>
          <w:sz w:val="18"/>
          <w:szCs w:val="18"/>
        </w:rPr>
        <w:t xml:space="preserve">Ensure clean, tidy well-maintained footpaths, walkways, and potting areas  </w:t>
      </w:r>
    </w:p>
    <w:p w14:paraId="1D2617F5" w14:textId="67C7631A" w:rsidR="00556192" w:rsidRPr="00BB688B" w:rsidRDefault="00FE2F9C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" w:eastAsia="Arial" w:hAnsi="Segoe UI" w:cs="Segoe UI"/>
          <w:color w:val="222222"/>
          <w:sz w:val="18"/>
          <w:szCs w:val="18"/>
        </w:rPr>
      </w:pPr>
      <w:proofErr w:type="spellStart"/>
      <w:r w:rsidRPr="00BB688B">
        <w:rPr>
          <w:rFonts w:ascii="Segoe UI" w:eastAsia="Arial" w:hAnsi="Segoe UI" w:cs="Segoe UI"/>
          <w:color w:val="222222"/>
          <w:sz w:val="18"/>
          <w:szCs w:val="18"/>
        </w:rPr>
        <w:t>R</w:t>
      </w:r>
      <w:r w:rsidR="00556192" w:rsidRPr="00BB688B">
        <w:rPr>
          <w:rFonts w:ascii="Segoe UI" w:eastAsia="Arial" w:hAnsi="Segoe UI" w:cs="Segoe UI"/>
          <w:color w:val="222222"/>
          <w:sz w:val="18"/>
          <w:szCs w:val="18"/>
        </w:rPr>
        <w:t>ecognise</w:t>
      </w:r>
      <w:proofErr w:type="spellEnd"/>
      <w:r w:rsidR="00556192" w:rsidRPr="00BB688B">
        <w:rPr>
          <w:rFonts w:ascii="Segoe UI" w:eastAsia="Arial" w:hAnsi="Segoe UI" w:cs="Segoe UI"/>
          <w:color w:val="222222"/>
          <w:sz w:val="18"/>
          <w:szCs w:val="18"/>
        </w:rPr>
        <w:t xml:space="preserve"> pests/parasites and other plant illness and treat </w:t>
      </w:r>
      <w:r w:rsidRPr="00BB688B">
        <w:rPr>
          <w:rFonts w:ascii="Segoe UI" w:eastAsia="Arial" w:hAnsi="Segoe UI" w:cs="Segoe UI"/>
          <w:color w:val="222222"/>
          <w:sz w:val="18"/>
          <w:szCs w:val="18"/>
        </w:rPr>
        <w:t>accordingly in</w:t>
      </w:r>
      <w:r w:rsidR="00556192" w:rsidRPr="00BB688B">
        <w:rPr>
          <w:rFonts w:ascii="Segoe UI" w:eastAsia="Arial" w:hAnsi="Segoe UI" w:cs="Segoe UI"/>
          <w:color w:val="222222"/>
          <w:sz w:val="18"/>
          <w:szCs w:val="18"/>
        </w:rPr>
        <w:t xml:space="preserve"> an eco-friendly manner </w:t>
      </w:r>
    </w:p>
    <w:p w14:paraId="222AF51E" w14:textId="6AC345E9" w:rsidR="00FE2F9C" w:rsidRPr="00BB688B" w:rsidRDefault="00556192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 w:rsidRPr="00BB688B">
        <w:rPr>
          <w:rFonts w:ascii="Segoe UI" w:eastAsia="Arial" w:hAnsi="Segoe UI" w:cs="Segoe UI"/>
          <w:color w:val="222222"/>
          <w:sz w:val="18"/>
          <w:szCs w:val="18"/>
        </w:rPr>
        <w:t xml:space="preserve">Deliver training/work experience </w:t>
      </w:r>
      <w:r w:rsidR="00FE2F9C" w:rsidRPr="00BB688B">
        <w:rPr>
          <w:rFonts w:ascii="Segoe UI" w:eastAsia="Arial" w:hAnsi="Segoe UI" w:cs="Segoe UI"/>
          <w:sz w:val="18"/>
          <w:szCs w:val="18"/>
        </w:rPr>
        <w:t>and develop and maintain a strategy and timetable of activities</w:t>
      </w:r>
    </w:p>
    <w:p w14:paraId="4871F5C9" w14:textId="0BF8FA88" w:rsidR="00556192" w:rsidRPr="00BB688B" w:rsidRDefault="00FE2F9C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" w:eastAsia="Arial" w:hAnsi="Segoe UI" w:cs="Segoe UI"/>
          <w:color w:val="222222"/>
          <w:sz w:val="18"/>
          <w:szCs w:val="18"/>
        </w:rPr>
      </w:pPr>
      <w:r w:rsidRPr="00BB688B">
        <w:rPr>
          <w:rFonts w:ascii="Segoe UI" w:eastAsia="Arial" w:hAnsi="Segoe UI" w:cs="Segoe UI"/>
          <w:color w:val="222222"/>
          <w:sz w:val="18"/>
          <w:szCs w:val="18"/>
        </w:rPr>
        <w:t>Promote and deliver presentations to the community on the work being carried out</w:t>
      </w:r>
    </w:p>
    <w:p w14:paraId="04AFADCE" w14:textId="77777777" w:rsidR="003A27C2" w:rsidRPr="009C3D76" w:rsidRDefault="00A017AA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eop"/>
          <w:rFonts w:ascii="Segoe UI" w:eastAsia="Arial" w:hAnsi="Segoe UI" w:cs="Segoe UI"/>
          <w:sz w:val="18"/>
          <w:szCs w:val="18"/>
        </w:rPr>
      </w:pPr>
      <w:proofErr w:type="spellStart"/>
      <w:r w:rsidRPr="00BB688B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>Maximise</w:t>
      </w:r>
      <w:proofErr w:type="spellEnd"/>
      <w:r w:rsidRPr="00BB688B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the use of the Vinery space to benefit the community through engagement, collaboration, coordination, and creativity </w:t>
      </w:r>
      <w:r w:rsidRPr="00BB688B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</w:p>
    <w:p w14:paraId="610D8051" w14:textId="5CB921B8" w:rsidR="009C3D76" w:rsidRPr="009C3D76" w:rsidRDefault="009C3D76" w:rsidP="00567A2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Ability to</w:t>
      </w:r>
      <w:r w:rsidRPr="00BB688B"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 w:rsidRPr="00BB688B">
        <w:rPr>
          <w:rFonts w:ascii="Segoe UI" w:hAnsi="Segoe UI" w:cs="Segoe UI"/>
          <w:sz w:val="18"/>
          <w:szCs w:val="18"/>
        </w:rPr>
        <w:t>support individuals with different levels of ability and positively challenge people in a constructive way; able to make reasonable adjustments to ensure maximum outcomes</w:t>
      </w:r>
    </w:p>
    <w:p w14:paraId="6245F8BB" w14:textId="6EE924CB" w:rsidR="00A017AA" w:rsidRPr="00BB688B" w:rsidRDefault="00867307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eop"/>
          <w:rFonts w:ascii="Segoe UI" w:eastAsia="Arial" w:hAnsi="Segoe UI" w:cs="Segoe UI"/>
          <w:sz w:val="18"/>
          <w:szCs w:val="18"/>
        </w:rPr>
      </w:pPr>
      <w:r w:rsidRPr="00BB688B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L</w:t>
      </w:r>
      <w:r w:rsidR="003A27C2" w:rsidRPr="00BB688B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iaise with </w:t>
      </w:r>
      <w:r w:rsidR="003A27C2" w:rsidRPr="00BB688B">
        <w:rPr>
          <w:rFonts w:ascii="Segoe UI" w:hAnsi="Segoe UI" w:cs="Segoe UI"/>
          <w:sz w:val="18"/>
          <w:szCs w:val="18"/>
        </w:rPr>
        <w:t xml:space="preserve">community </w:t>
      </w:r>
      <w:proofErr w:type="spellStart"/>
      <w:r w:rsidR="003A27C2" w:rsidRPr="00BB688B">
        <w:rPr>
          <w:rFonts w:ascii="Segoe UI" w:hAnsi="Segoe UI" w:cs="Segoe UI"/>
          <w:sz w:val="18"/>
          <w:szCs w:val="18"/>
        </w:rPr>
        <w:t>organisations</w:t>
      </w:r>
      <w:proofErr w:type="spellEnd"/>
      <w:r w:rsidR="003A27C2" w:rsidRPr="00BB688B">
        <w:rPr>
          <w:rFonts w:ascii="Segoe UI" w:hAnsi="Segoe UI" w:cs="Segoe UI"/>
          <w:sz w:val="18"/>
          <w:szCs w:val="18"/>
        </w:rPr>
        <w:t>, a network of agencies, and other Foyer teams to plan, prepare and supervise appropriate community-based team projects</w:t>
      </w:r>
    </w:p>
    <w:p w14:paraId="04101672" w14:textId="265E8C2F" w:rsidR="00A017AA" w:rsidRPr="00BB688B" w:rsidRDefault="00A017AA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 w:rsidRPr="00BB688B">
        <w:rPr>
          <w:rStyle w:val="normaltextrun"/>
          <w:rFonts w:ascii="Segoe UI" w:hAnsi="Segoe UI" w:cs="Segoe UI"/>
          <w:color w:val="000000"/>
          <w:sz w:val="18"/>
          <w:szCs w:val="18"/>
          <w:bdr w:val="none" w:sz="0" w:space="0" w:color="auto" w:frame="1"/>
        </w:rPr>
        <w:t>Advocate for</w:t>
      </w:r>
      <w:r w:rsidR="00185A36" w:rsidRPr="00BB688B">
        <w:rPr>
          <w:rStyle w:val="normaltextrun"/>
          <w:rFonts w:ascii="Segoe UI" w:hAnsi="Segoe UI" w:cs="Segoe UI"/>
          <w:color w:val="000000"/>
          <w:sz w:val="18"/>
          <w:szCs w:val="18"/>
          <w:bdr w:val="none" w:sz="0" w:space="0" w:color="auto" w:frame="1"/>
        </w:rPr>
        <w:t>/</w:t>
      </w:r>
      <w:r w:rsidRPr="00BB688B">
        <w:rPr>
          <w:rStyle w:val="normaltextrun"/>
          <w:rFonts w:ascii="Segoe UI" w:hAnsi="Segoe UI" w:cs="Segoe UI"/>
          <w:color w:val="000000"/>
          <w:sz w:val="18"/>
          <w:szCs w:val="18"/>
          <w:bdr w:val="none" w:sz="0" w:space="0" w:color="auto" w:frame="1"/>
        </w:rPr>
        <w:t>provide a voice for the community</w:t>
      </w:r>
      <w:r w:rsidR="000B30B5" w:rsidRPr="00BB688B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, with c</w:t>
      </w:r>
      <w:r w:rsidR="00AC39F2" w:rsidRPr="00BB688B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ommitment to person</w:t>
      </w:r>
      <w:r w:rsidR="00185A36" w:rsidRPr="00BB688B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-centered</w:t>
      </w:r>
      <w:r w:rsidR="00AC39F2" w:rsidRPr="00BB688B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working </w:t>
      </w:r>
    </w:p>
    <w:p w14:paraId="06C82CE4" w14:textId="358E07ED" w:rsidR="00C64589" w:rsidRPr="00BB688B" w:rsidRDefault="244F1656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 w:rsidRPr="00BB688B">
        <w:rPr>
          <w:rFonts w:ascii="Segoe UI" w:eastAsia="Arial" w:hAnsi="Segoe UI" w:cs="Segoe UI"/>
          <w:sz w:val="18"/>
          <w:szCs w:val="18"/>
        </w:rPr>
        <w:t xml:space="preserve">Accurate and timely data administration, recording and monitoring progress of caseload to support required internal and external reporting arrangements, learning and continual quality improvement </w:t>
      </w:r>
    </w:p>
    <w:p w14:paraId="34E98E70" w14:textId="7E8E1A37" w:rsidR="009C3D76" w:rsidRPr="004359B6" w:rsidRDefault="00946D1D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BB688B">
        <w:rPr>
          <w:rFonts w:ascii="Segoe UI" w:hAnsi="Segoe UI" w:cs="Segoe UI"/>
          <w:sz w:val="18"/>
          <w:szCs w:val="18"/>
        </w:rPr>
        <w:t>Deliver cost effective activities, ensuring spend is in budget and reconcile and maintain accurate petty cash records </w:t>
      </w:r>
    </w:p>
    <w:p w14:paraId="62C1C70F" w14:textId="031BD16E" w:rsidR="00C64589" w:rsidRPr="00BB688B" w:rsidRDefault="244F1656" w:rsidP="00567A25">
      <w:pPr>
        <w:spacing w:line="240" w:lineRule="auto"/>
        <w:jc w:val="both"/>
        <w:rPr>
          <w:rFonts w:ascii="Segoe UI" w:eastAsia="Arial" w:hAnsi="Segoe UI" w:cs="Segoe UI"/>
          <w:b/>
          <w:bCs/>
          <w:sz w:val="18"/>
          <w:szCs w:val="18"/>
        </w:rPr>
      </w:pPr>
      <w:proofErr w:type="spellStart"/>
      <w:r w:rsidRPr="00BB688B">
        <w:rPr>
          <w:rFonts w:ascii="Segoe UI" w:eastAsia="Arial" w:hAnsi="Segoe UI" w:cs="Segoe UI"/>
          <w:b/>
          <w:bCs/>
          <w:sz w:val="18"/>
          <w:szCs w:val="18"/>
        </w:rPr>
        <w:t>Behaviours</w:t>
      </w:r>
      <w:proofErr w:type="spellEnd"/>
    </w:p>
    <w:p w14:paraId="15C98850" w14:textId="77777777" w:rsidR="003A27C2" w:rsidRPr="00BB688B" w:rsidRDefault="003A27C2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 w:rsidRPr="00BB688B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>Able to build deep, meaningful relationships with people, the community and key stakeholders based on honesty, compassion, and trust</w:t>
      </w:r>
    </w:p>
    <w:p w14:paraId="6F7F341C" w14:textId="3A508F4B" w:rsidR="003A27C2" w:rsidRPr="00BB688B" w:rsidRDefault="003D6BEB" w:rsidP="00567A2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 w:rsidRPr="00BB688B">
        <w:rPr>
          <w:rFonts w:ascii="Segoe UI" w:eastAsia="Arial" w:hAnsi="Segoe UI" w:cs="Segoe UI"/>
          <w:sz w:val="18"/>
          <w:szCs w:val="18"/>
        </w:rPr>
        <w:t>Models’</w:t>
      </w:r>
      <w:r w:rsidR="003A27C2" w:rsidRPr="00BB688B">
        <w:rPr>
          <w:rFonts w:ascii="Segoe UI" w:eastAsia="Arial" w:hAnsi="Segoe UI" w:cs="Segoe UI"/>
          <w:sz w:val="18"/>
          <w:szCs w:val="18"/>
        </w:rPr>
        <w:t xml:space="preserve"> inclusive </w:t>
      </w:r>
      <w:proofErr w:type="spellStart"/>
      <w:r w:rsidR="003A27C2" w:rsidRPr="00BB688B">
        <w:rPr>
          <w:rFonts w:ascii="Segoe UI" w:eastAsia="Arial" w:hAnsi="Segoe UI" w:cs="Segoe UI"/>
          <w:sz w:val="18"/>
          <w:szCs w:val="18"/>
        </w:rPr>
        <w:t>behaviour</w:t>
      </w:r>
      <w:proofErr w:type="spellEnd"/>
      <w:r w:rsidR="003A27C2" w:rsidRPr="00BB688B">
        <w:rPr>
          <w:rFonts w:ascii="Segoe UI" w:eastAsia="Arial" w:hAnsi="Segoe UI" w:cs="Segoe UI"/>
          <w:sz w:val="18"/>
          <w:szCs w:val="18"/>
        </w:rPr>
        <w:t xml:space="preserve"> when interacting with volunteers, the team and all stakeholders and demonstrates a belief in people and their potential</w:t>
      </w:r>
    </w:p>
    <w:p w14:paraId="12920D32" w14:textId="37F4232B" w:rsidR="00FE2F9C" w:rsidRPr="009C3D76" w:rsidRDefault="003A27C2" w:rsidP="00567A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 w:rsidRPr="009C3D76">
        <w:rPr>
          <w:rFonts w:ascii="Segoe UI" w:eastAsia="Arial" w:hAnsi="Segoe UI" w:cs="Segoe UI"/>
          <w:sz w:val="18"/>
          <w:szCs w:val="18"/>
        </w:rPr>
        <w:t xml:space="preserve">Confident communicator, able </w:t>
      </w:r>
      <w:r w:rsidRPr="009C3D76">
        <w:rPr>
          <w:rFonts w:ascii="Segoe UI" w:hAnsi="Segoe UI" w:cs="Segoe UI"/>
          <w:sz w:val="18"/>
          <w:szCs w:val="18"/>
        </w:rPr>
        <w:t>to work flexibly and collaboratively</w:t>
      </w:r>
    </w:p>
    <w:p w14:paraId="70560161" w14:textId="789DC9ED" w:rsidR="00C64589" w:rsidRPr="00BB688B" w:rsidRDefault="009C3D76" w:rsidP="00567A2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>
        <w:rPr>
          <w:rFonts w:ascii="Segoe UI" w:eastAsia="Arial" w:hAnsi="Segoe UI" w:cs="Segoe UI"/>
          <w:sz w:val="18"/>
          <w:szCs w:val="18"/>
        </w:rPr>
        <w:t>E</w:t>
      </w:r>
      <w:r w:rsidR="00654742" w:rsidRPr="00BB688B">
        <w:rPr>
          <w:rFonts w:ascii="Segoe UI" w:eastAsia="Arial" w:hAnsi="Segoe UI" w:cs="Segoe UI"/>
          <w:sz w:val="18"/>
          <w:szCs w:val="18"/>
        </w:rPr>
        <w:t xml:space="preserve">mpathetic, appreciates the value of </w:t>
      </w:r>
      <w:r w:rsidR="00292AA7" w:rsidRPr="00BB688B">
        <w:rPr>
          <w:rFonts w:ascii="Segoe UI" w:eastAsia="Arial" w:hAnsi="Segoe UI" w:cs="Segoe UI"/>
          <w:sz w:val="18"/>
          <w:szCs w:val="18"/>
        </w:rPr>
        <w:t xml:space="preserve">a sense of belonging in the local community </w:t>
      </w:r>
    </w:p>
    <w:p w14:paraId="6E4A15EF" w14:textId="2672A703" w:rsidR="00E00D39" w:rsidRPr="005A6874" w:rsidRDefault="005A6874" w:rsidP="00567A2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 xml:space="preserve">Remains </w:t>
      </w:r>
      <w:r w:rsidR="00E00D39" w:rsidRPr="00BB688B">
        <w:rPr>
          <w:rStyle w:val="eop"/>
          <w:rFonts w:ascii="Segoe UI" w:hAnsi="Segoe UI" w:cs="Segoe UI"/>
          <w:sz w:val="18"/>
          <w:szCs w:val="18"/>
        </w:rPr>
        <w:t xml:space="preserve">calm whilst multitasking, sometimes under pressure and </w:t>
      </w:r>
      <w:r>
        <w:rPr>
          <w:rStyle w:val="eop"/>
          <w:rFonts w:ascii="Segoe UI" w:hAnsi="Segoe UI" w:cs="Segoe UI"/>
          <w:sz w:val="18"/>
          <w:szCs w:val="18"/>
        </w:rPr>
        <w:t xml:space="preserve">able to work </w:t>
      </w:r>
      <w:r w:rsidR="00E00D39" w:rsidRPr="005A6874">
        <w:rPr>
          <w:rFonts w:ascii="Segoe UI" w:eastAsia="Calibri" w:hAnsi="Segoe UI" w:cs="Segoe UI"/>
          <w:sz w:val="18"/>
          <w:szCs w:val="18"/>
        </w:rPr>
        <w:t>autonomously and take responsibility within own remit</w:t>
      </w:r>
      <w:r w:rsidR="008E5302" w:rsidRPr="005A6874">
        <w:rPr>
          <w:rFonts w:ascii="Segoe UI" w:eastAsia="Calibri" w:hAnsi="Segoe UI" w:cs="Segoe UI"/>
          <w:sz w:val="18"/>
          <w:szCs w:val="18"/>
        </w:rPr>
        <w:t xml:space="preserve">, while being responsive to wider </w:t>
      </w:r>
      <w:proofErr w:type="spellStart"/>
      <w:r w:rsidR="008E5302" w:rsidRPr="005A6874">
        <w:rPr>
          <w:rFonts w:ascii="Segoe UI" w:eastAsia="Calibri" w:hAnsi="Segoe UI" w:cs="Segoe UI"/>
          <w:sz w:val="18"/>
          <w:szCs w:val="18"/>
        </w:rPr>
        <w:t>organi</w:t>
      </w:r>
      <w:r w:rsidR="002D4929" w:rsidRPr="005A6874">
        <w:rPr>
          <w:rFonts w:ascii="Segoe UI" w:eastAsia="Calibri" w:hAnsi="Segoe UI" w:cs="Segoe UI"/>
          <w:sz w:val="18"/>
          <w:szCs w:val="18"/>
        </w:rPr>
        <w:t>s</w:t>
      </w:r>
      <w:r w:rsidR="008E5302" w:rsidRPr="005A6874">
        <w:rPr>
          <w:rFonts w:ascii="Segoe UI" w:eastAsia="Calibri" w:hAnsi="Segoe UI" w:cs="Segoe UI"/>
          <w:sz w:val="18"/>
          <w:szCs w:val="18"/>
        </w:rPr>
        <w:t>ation</w:t>
      </w:r>
      <w:proofErr w:type="spellEnd"/>
      <w:r w:rsidR="008E5302" w:rsidRPr="005A6874">
        <w:rPr>
          <w:rFonts w:ascii="Segoe UI" w:eastAsia="Calibri" w:hAnsi="Segoe UI" w:cs="Segoe UI"/>
          <w:sz w:val="18"/>
          <w:szCs w:val="18"/>
        </w:rPr>
        <w:t xml:space="preserve"> requirements</w:t>
      </w:r>
    </w:p>
    <w:p w14:paraId="19793344" w14:textId="77777777" w:rsidR="007073E1" w:rsidRPr="00BB688B" w:rsidRDefault="007073E1" w:rsidP="00567A2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 w:rsidRPr="00BB688B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>Solutions focused, able to evaluate what is working, what isn’t – and why</w:t>
      </w:r>
      <w:r w:rsidRPr="00BB688B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</w:p>
    <w:p w14:paraId="59B0772B" w14:textId="77777777" w:rsidR="007073E1" w:rsidRDefault="007073E1" w:rsidP="00567A2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 w:rsidRPr="00BB688B">
        <w:rPr>
          <w:rFonts w:ascii="Segoe UI" w:eastAsia="Arial" w:hAnsi="Segoe UI" w:cs="Segoe UI"/>
          <w:color w:val="222222"/>
          <w:sz w:val="18"/>
          <w:szCs w:val="18"/>
        </w:rPr>
        <w:t>Commitment to self-development</w:t>
      </w:r>
      <w:r w:rsidRPr="00BB688B">
        <w:rPr>
          <w:rFonts w:ascii="Segoe UI" w:eastAsia="Arial" w:hAnsi="Segoe UI" w:cs="Segoe UI"/>
          <w:sz w:val="18"/>
          <w:szCs w:val="18"/>
        </w:rPr>
        <w:t xml:space="preserve">, able to lean into skills of others where necessary </w:t>
      </w:r>
    </w:p>
    <w:p w14:paraId="01DAEDF2" w14:textId="77777777" w:rsidR="00E00D39" w:rsidRPr="00BB688B" w:rsidRDefault="00E00D39" w:rsidP="00567A25">
      <w:pPr>
        <w:pStyle w:val="ListParagraph"/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</w:p>
    <w:p w14:paraId="7D5DA1DC" w14:textId="7971554F" w:rsidR="00C64589" w:rsidRPr="00BB688B" w:rsidRDefault="244F1656" w:rsidP="00567A25">
      <w:pPr>
        <w:spacing w:line="240" w:lineRule="auto"/>
        <w:jc w:val="both"/>
        <w:rPr>
          <w:rFonts w:ascii="Segoe UI" w:eastAsia="Arial" w:hAnsi="Segoe UI" w:cs="Segoe UI"/>
          <w:b/>
          <w:bCs/>
          <w:sz w:val="18"/>
          <w:szCs w:val="18"/>
        </w:rPr>
      </w:pPr>
      <w:r w:rsidRPr="00BB688B">
        <w:rPr>
          <w:rFonts w:ascii="Segoe UI" w:eastAsia="Arial" w:hAnsi="Segoe UI" w:cs="Segoe UI"/>
          <w:b/>
          <w:bCs/>
          <w:sz w:val="18"/>
          <w:szCs w:val="18"/>
        </w:rPr>
        <w:t xml:space="preserve">Qualifications and Experience </w:t>
      </w:r>
    </w:p>
    <w:p w14:paraId="15CFCF01" w14:textId="7029C7FD" w:rsidR="00825F12" w:rsidRPr="006A2C0D" w:rsidRDefault="00825F12" w:rsidP="00567A25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eop"/>
          <w:rFonts w:ascii="Segoe UI" w:eastAsia="Arial" w:hAnsi="Segoe UI" w:cs="Segoe UI"/>
          <w:sz w:val="18"/>
          <w:szCs w:val="18"/>
        </w:rPr>
      </w:pPr>
      <w:r w:rsidRPr="006A2C0D">
        <w:rPr>
          <w:rFonts w:ascii="Segoe UI" w:eastAsiaTheme="minorEastAsia" w:hAnsi="Segoe UI" w:cs="Segoe UI"/>
          <w:sz w:val="18"/>
          <w:szCs w:val="18"/>
        </w:rPr>
        <w:t xml:space="preserve">Qualification and/or demonstrable experience </w:t>
      </w:r>
      <w:r w:rsidR="006A2C0D" w:rsidRPr="006A2C0D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in relevant discipline </w:t>
      </w:r>
    </w:p>
    <w:p w14:paraId="27E82BCF" w14:textId="77777777" w:rsidR="006A2C0D" w:rsidRPr="006A2C0D" w:rsidRDefault="00792E27" w:rsidP="00567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 w:rsidRPr="00BB688B">
        <w:rPr>
          <w:rFonts w:ascii="Segoe UI" w:eastAsiaTheme="minorEastAsia" w:hAnsi="Segoe UI" w:cs="Segoe UI"/>
          <w:sz w:val="18"/>
          <w:szCs w:val="18"/>
        </w:rPr>
        <w:t xml:space="preserve">Knowledge </w:t>
      </w:r>
      <w:r w:rsidR="004D43B6" w:rsidRPr="00BB688B">
        <w:rPr>
          <w:rFonts w:ascii="Segoe UI" w:eastAsiaTheme="minorEastAsia" w:hAnsi="Segoe UI" w:cs="Segoe UI"/>
          <w:sz w:val="18"/>
          <w:szCs w:val="18"/>
        </w:rPr>
        <w:t>of local community resources</w:t>
      </w:r>
    </w:p>
    <w:p w14:paraId="615F58F5" w14:textId="7E1D6E82" w:rsidR="0050314D" w:rsidRPr="004359B6" w:rsidRDefault="006A2C0D" w:rsidP="00567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>
        <w:rPr>
          <w:rFonts w:ascii="Segoe UI" w:eastAsiaTheme="minorEastAsia" w:hAnsi="Segoe UI" w:cs="Segoe UI"/>
          <w:sz w:val="18"/>
          <w:szCs w:val="18"/>
        </w:rPr>
        <w:t>A</w:t>
      </w:r>
      <w:r w:rsidR="004D43B6" w:rsidRPr="00BB688B">
        <w:rPr>
          <w:rFonts w:ascii="Segoe UI" w:eastAsiaTheme="minorEastAsia" w:hAnsi="Segoe UI" w:cs="Segoe UI"/>
          <w:sz w:val="18"/>
          <w:szCs w:val="18"/>
        </w:rPr>
        <w:t>wareness of activities which promote positive social interaction</w:t>
      </w:r>
      <w:r w:rsidR="00BB688B" w:rsidRPr="00BB688B">
        <w:rPr>
          <w:rFonts w:ascii="Segoe UI" w:eastAsiaTheme="minorEastAsia" w:hAnsi="Segoe UI" w:cs="Segoe UI"/>
          <w:sz w:val="18"/>
          <w:szCs w:val="18"/>
        </w:rPr>
        <w:t xml:space="preserve"> and u</w:t>
      </w:r>
      <w:r w:rsidR="00A6135E" w:rsidRPr="00BB688B">
        <w:rPr>
          <w:rFonts w:ascii="Segoe UI" w:eastAsiaTheme="minorEastAsia" w:hAnsi="Segoe UI" w:cs="Segoe UI"/>
          <w:sz w:val="18"/>
          <w:szCs w:val="18"/>
        </w:rPr>
        <w:t>nderstanding of the benefits of positive mental health and wellbeing</w:t>
      </w:r>
    </w:p>
    <w:p w14:paraId="3E15F8DB" w14:textId="04DA385E" w:rsidR="00C76BD9" w:rsidRPr="00BB688B" w:rsidRDefault="00C76BD9" w:rsidP="00567A2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B688B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>Knowledge of boundaries and the importance of confidentiality and data protection</w:t>
      </w:r>
      <w:r w:rsidRPr="00BB688B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  <w:r w:rsidRPr="00BB688B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548DA147" w14:textId="77777777" w:rsidR="004359B6" w:rsidRPr="004359B6" w:rsidRDefault="00C6586F" w:rsidP="00567A2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B688B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Membership of the PVG scheme for Children and Adults is required for this post, </w:t>
      </w:r>
      <w:r w:rsidR="244F1656" w:rsidRPr="00BB688B">
        <w:rPr>
          <w:rFonts w:ascii="Segoe UI" w:eastAsia="Arial" w:hAnsi="Segoe UI" w:cs="Segoe UI"/>
          <w:sz w:val="18"/>
          <w:szCs w:val="18"/>
        </w:rPr>
        <w:t>as successful candidate will be working with vulnerable clients</w:t>
      </w:r>
    </w:p>
    <w:p w14:paraId="0C1E13F4" w14:textId="0B80501A" w:rsidR="00C64589" w:rsidRPr="004359B6" w:rsidRDefault="244F1656" w:rsidP="00567A2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359B6">
        <w:rPr>
          <w:rFonts w:ascii="Segoe UI" w:eastAsia="Arial" w:hAnsi="Segoe UI" w:cs="Segoe UI"/>
          <w:sz w:val="18"/>
          <w:szCs w:val="18"/>
        </w:rPr>
        <w:t xml:space="preserve">Competent digital skills, including but not limited to Microsoft Office </w:t>
      </w:r>
      <w:r w:rsidR="00C6586F" w:rsidRPr="004359B6">
        <w:rPr>
          <w:rFonts w:ascii="Segoe UI" w:eastAsia="Arial" w:hAnsi="Segoe UI" w:cs="Segoe UI"/>
          <w:sz w:val="18"/>
          <w:szCs w:val="18"/>
        </w:rPr>
        <w:t>package</w:t>
      </w:r>
    </w:p>
    <w:p w14:paraId="2C078E63" w14:textId="48DD15FB" w:rsidR="00C64589" w:rsidRPr="00BB688B" w:rsidRDefault="244F1656" w:rsidP="00567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" w:eastAsia="Arial" w:hAnsi="Segoe UI" w:cs="Segoe UI"/>
          <w:sz w:val="18"/>
          <w:szCs w:val="18"/>
        </w:rPr>
      </w:pPr>
      <w:r w:rsidRPr="00BB688B">
        <w:rPr>
          <w:rFonts w:ascii="Segoe UI" w:eastAsia="Arial" w:hAnsi="Segoe UI" w:cs="Segoe UI"/>
          <w:sz w:val="18"/>
          <w:szCs w:val="18"/>
        </w:rPr>
        <w:t>Full UK driving license and access to vehicle preferred</w:t>
      </w:r>
    </w:p>
    <w:sectPr w:rsidR="00C64589" w:rsidRPr="00BB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AF0"/>
    <w:multiLevelType w:val="hybridMultilevel"/>
    <w:tmpl w:val="47804656"/>
    <w:lvl w:ilvl="0" w:tplc="C2583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C5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E0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03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A4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45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E4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EB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C6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E44"/>
    <w:multiLevelType w:val="hybridMultilevel"/>
    <w:tmpl w:val="9EF22358"/>
    <w:lvl w:ilvl="0" w:tplc="37FC4B5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DAE3B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5526ED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566F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ACEE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B74EB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763E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1266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9FF87E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B3ABD"/>
    <w:multiLevelType w:val="hybridMultilevel"/>
    <w:tmpl w:val="3D16E85A"/>
    <w:lvl w:ilvl="0" w:tplc="EB526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A3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AC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8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F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CD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E8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4D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C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F0297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ABA67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F482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7A642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D41CE4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86C8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485D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7B864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316C5"/>
    <w:multiLevelType w:val="hybridMultilevel"/>
    <w:tmpl w:val="87C41008"/>
    <w:lvl w:ilvl="0" w:tplc="675A7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4E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8A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AB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C4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85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E1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5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C1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0506"/>
    <w:multiLevelType w:val="hybridMultilevel"/>
    <w:tmpl w:val="ACB8B5BE"/>
    <w:lvl w:ilvl="0" w:tplc="F3CC7C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F651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9CB091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107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F2DF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38FC92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A620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185E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787E06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603242">
    <w:abstractNumId w:val="2"/>
  </w:num>
  <w:num w:numId="2" w16cid:durableId="693309162">
    <w:abstractNumId w:val="0"/>
  </w:num>
  <w:num w:numId="3" w16cid:durableId="94599672">
    <w:abstractNumId w:val="4"/>
  </w:num>
  <w:num w:numId="4" w16cid:durableId="115343885">
    <w:abstractNumId w:val="1"/>
  </w:num>
  <w:num w:numId="5" w16cid:durableId="1639450854">
    <w:abstractNumId w:val="3"/>
  </w:num>
  <w:num w:numId="6" w16cid:durableId="1076635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8E3E71"/>
    <w:rsid w:val="00000E20"/>
    <w:rsid w:val="0005061E"/>
    <w:rsid w:val="00053B8D"/>
    <w:rsid w:val="00086AC4"/>
    <w:rsid w:val="000A053C"/>
    <w:rsid w:val="000B30B5"/>
    <w:rsid w:val="000E1AE5"/>
    <w:rsid w:val="000E1B91"/>
    <w:rsid w:val="00116C86"/>
    <w:rsid w:val="001474E5"/>
    <w:rsid w:val="0017765D"/>
    <w:rsid w:val="00185A36"/>
    <w:rsid w:val="00214CC9"/>
    <w:rsid w:val="0024112B"/>
    <w:rsid w:val="00245E4E"/>
    <w:rsid w:val="00292AA7"/>
    <w:rsid w:val="00296082"/>
    <w:rsid w:val="002C37C5"/>
    <w:rsid w:val="002C557A"/>
    <w:rsid w:val="002D3BDD"/>
    <w:rsid w:val="002D4929"/>
    <w:rsid w:val="002E5948"/>
    <w:rsid w:val="002F117A"/>
    <w:rsid w:val="003522AE"/>
    <w:rsid w:val="0039327A"/>
    <w:rsid w:val="0039724B"/>
    <w:rsid w:val="003A27C2"/>
    <w:rsid w:val="003D3B9E"/>
    <w:rsid w:val="003D6BEB"/>
    <w:rsid w:val="003F60F1"/>
    <w:rsid w:val="00404DB7"/>
    <w:rsid w:val="00405C39"/>
    <w:rsid w:val="004359B6"/>
    <w:rsid w:val="00437A75"/>
    <w:rsid w:val="00472E09"/>
    <w:rsid w:val="004C4F80"/>
    <w:rsid w:val="004D43B6"/>
    <w:rsid w:val="004D4A6E"/>
    <w:rsid w:val="004D6715"/>
    <w:rsid w:val="0050314D"/>
    <w:rsid w:val="0053311F"/>
    <w:rsid w:val="00542D38"/>
    <w:rsid w:val="00556192"/>
    <w:rsid w:val="00567A25"/>
    <w:rsid w:val="005A6874"/>
    <w:rsid w:val="005C1E7A"/>
    <w:rsid w:val="006120D9"/>
    <w:rsid w:val="006338DB"/>
    <w:rsid w:val="00654742"/>
    <w:rsid w:val="006A2C0D"/>
    <w:rsid w:val="006D65F8"/>
    <w:rsid w:val="006F0DB1"/>
    <w:rsid w:val="007073E1"/>
    <w:rsid w:val="0077609C"/>
    <w:rsid w:val="00780F0A"/>
    <w:rsid w:val="00785799"/>
    <w:rsid w:val="00792E27"/>
    <w:rsid w:val="007C24D2"/>
    <w:rsid w:val="007E47BE"/>
    <w:rsid w:val="00825132"/>
    <w:rsid w:val="00825F12"/>
    <w:rsid w:val="00850865"/>
    <w:rsid w:val="00864EB0"/>
    <w:rsid w:val="00867307"/>
    <w:rsid w:val="008926E4"/>
    <w:rsid w:val="00895DA8"/>
    <w:rsid w:val="008A43E7"/>
    <w:rsid w:val="008E5302"/>
    <w:rsid w:val="00923CDD"/>
    <w:rsid w:val="00932BD0"/>
    <w:rsid w:val="00946D1D"/>
    <w:rsid w:val="009A210F"/>
    <w:rsid w:val="009C3D76"/>
    <w:rsid w:val="009F4C84"/>
    <w:rsid w:val="00A017AA"/>
    <w:rsid w:val="00A321B6"/>
    <w:rsid w:val="00A42EEE"/>
    <w:rsid w:val="00A50CE9"/>
    <w:rsid w:val="00A6135E"/>
    <w:rsid w:val="00A83D18"/>
    <w:rsid w:val="00AA7CEF"/>
    <w:rsid w:val="00AC39F2"/>
    <w:rsid w:val="00AF14F0"/>
    <w:rsid w:val="00BA6F83"/>
    <w:rsid w:val="00BB2587"/>
    <w:rsid w:val="00BB5C15"/>
    <w:rsid w:val="00BB688B"/>
    <w:rsid w:val="00C11DD7"/>
    <w:rsid w:val="00C13351"/>
    <w:rsid w:val="00C64589"/>
    <w:rsid w:val="00C6586F"/>
    <w:rsid w:val="00C763F7"/>
    <w:rsid w:val="00C76BD9"/>
    <w:rsid w:val="00CA72E2"/>
    <w:rsid w:val="00CF12E1"/>
    <w:rsid w:val="00CF711E"/>
    <w:rsid w:val="00D135CE"/>
    <w:rsid w:val="00D2217C"/>
    <w:rsid w:val="00E00D39"/>
    <w:rsid w:val="00E90401"/>
    <w:rsid w:val="00EB5A88"/>
    <w:rsid w:val="00EE77E9"/>
    <w:rsid w:val="00F062DC"/>
    <w:rsid w:val="00F254D2"/>
    <w:rsid w:val="00F50978"/>
    <w:rsid w:val="00F6058B"/>
    <w:rsid w:val="00FD064F"/>
    <w:rsid w:val="00FE264D"/>
    <w:rsid w:val="00FE2F9C"/>
    <w:rsid w:val="00FF2305"/>
    <w:rsid w:val="038E3E71"/>
    <w:rsid w:val="047EBC84"/>
    <w:rsid w:val="1588A341"/>
    <w:rsid w:val="15EDEB4A"/>
    <w:rsid w:val="1E666236"/>
    <w:rsid w:val="224DFDEC"/>
    <w:rsid w:val="244F1656"/>
    <w:rsid w:val="27216F0F"/>
    <w:rsid w:val="49815C35"/>
    <w:rsid w:val="56AA9228"/>
    <w:rsid w:val="62C7DF65"/>
    <w:rsid w:val="6AD2F14A"/>
    <w:rsid w:val="6C55994E"/>
    <w:rsid w:val="6CB289AA"/>
    <w:rsid w:val="6D8404A8"/>
    <w:rsid w:val="7FA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3E71"/>
  <w15:docId w15:val="{393E6081-81B9-4B2E-8D84-1499FDFC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2D3BDD"/>
  </w:style>
  <w:style w:type="character" w:customStyle="1" w:styleId="eop">
    <w:name w:val="eop"/>
    <w:basedOn w:val="DefaultParagraphFont"/>
    <w:rsid w:val="00E00D39"/>
  </w:style>
  <w:style w:type="paragraph" w:styleId="CommentText">
    <w:name w:val="annotation text"/>
    <w:basedOn w:val="Normal"/>
    <w:link w:val="CommentTextChar"/>
    <w:uiPriority w:val="99"/>
    <w:semiHidden/>
    <w:unhideWhenUsed/>
    <w:rsid w:val="00C6586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6F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58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1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12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rsid w:val="00A5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abchar">
    <w:name w:val="tabchar"/>
    <w:basedOn w:val="DefaultParagraphFont"/>
    <w:rsid w:val="00A50CE9"/>
  </w:style>
  <w:style w:type="character" w:customStyle="1" w:styleId="scxw106009395">
    <w:name w:val="scxw106009395"/>
    <w:basedOn w:val="DefaultParagraphFont"/>
    <w:rsid w:val="00A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6" ma:contentTypeDescription="Create a new document." ma:contentTypeScope="" ma:versionID="44f7005f0770ea665bb49575711882d0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a9beb212115455bc983e0943dc396ec8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328fc3-c089-4e4f-a1cb-49e208b0e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2183f-974c-4149-9c1a-f8f4b7ccacbb}" ma:internalName="TaxCatchAll" ma:showField="CatchAllData" ma:web="ef0bef0d-e84d-4a4d-936c-a2869620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bef0d-e84d-4a4d-936c-a28696205aa8" xsi:nil="true"/>
    <lcf76f155ced4ddcb4097134ff3c332f xmlns="9cd1d590-ec3f-4ca0-a217-2ba2ae9d0f88">
      <Terms xmlns="http://schemas.microsoft.com/office/infopath/2007/PartnerControls"/>
    </lcf76f155ced4ddcb4097134ff3c332f>
    <SharedWithUsers xmlns="ef0bef0d-e84d-4a4d-936c-a28696205aa8">
      <UserInfo>
        <DisplayName>Anne Kain</DisplayName>
        <AccountId>17</AccountId>
        <AccountType/>
      </UserInfo>
      <UserInfo>
        <DisplayName>Clare Bancroft</DisplayName>
        <AccountId>467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CD89FA-2511-465A-8358-2871AD14B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48DDE-58A0-4093-9511-0EFBB9F09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8E8A7-9C29-4662-8200-00EB3E38EE2E}">
  <ds:schemaRefs>
    <ds:schemaRef ds:uri="http://schemas.microsoft.com/office/2006/metadata/properties"/>
    <ds:schemaRef ds:uri="http://schemas.microsoft.com/office/infopath/2007/PartnerControls"/>
    <ds:schemaRef ds:uri="ef0bef0d-e84d-4a4d-936c-a28696205aa8"/>
    <ds:schemaRef ds:uri="9cd1d590-ec3f-4ca0-a217-2ba2ae9d0f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Kain</dc:creator>
  <cp:keywords/>
  <dc:description/>
  <cp:lastModifiedBy>Sarah Hartless</cp:lastModifiedBy>
  <cp:revision>25</cp:revision>
  <cp:lastPrinted>2022-06-10T12:50:00Z</cp:lastPrinted>
  <dcterms:created xsi:type="dcterms:W3CDTF">2022-08-11T08:34:00Z</dcterms:created>
  <dcterms:modified xsi:type="dcterms:W3CDTF">2022-09-02T07:32:00Z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MediaServiceImageTags">
    <vt:lpwstr/>
  </property>
</Properties>
</file>