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A17EFD5" w:rsidR="00F87301" w:rsidRDefault="00F82A3A" w:rsidP="00E81C69">
      <w:pPr>
        <w:spacing w:line="240" w:lineRule="auto"/>
        <w:rPr>
          <w:rFonts w:ascii="Segoe UI" w:hAnsi="Segoe UI" w:cs="Segoe UI"/>
          <w:sz w:val="20"/>
          <w:szCs w:val="20"/>
        </w:rPr>
      </w:pPr>
      <w:r w:rsidRPr="00F82A3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5873BA" wp14:editId="11DD2C20">
                <wp:simplePos x="0" y="0"/>
                <wp:positionH relativeFrom="margin">
                  <wp:align>right</wp:align>
                </wp:positionH>
                <wp:positionV relativeFrom="paragraph">
                  <wp:posOffset>112774</wp:posOffset>
                </wp:positionV>
                <wp:extent cx="3407410" cy="67627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29C0" w14:textId="77777777" w:rsidR="00F82A3A" w:rsidRPr="00A11BB2" w:rsidRDefault="00F82A3A" w:rsidP="00B5795F">
                            <w:pPr>
                              <w:spacing w:after="12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BB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Job Pack </w:t>
                            </w:r>
                          </w:p>
                          <w:p w14:paraId="31DA2C77" w14:textId="0AD8C3BE" w:rsidR="00F82A3A" w:rsidRPr="00A11BB2" w:rsidRDefault="00F82A3A" w:rsidP="00B5795F">
                            <w:pPr>
                              <w:spacing w:after="12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BB2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Foyer Futures </w:t>
                            </w:r>
                            <w:r w:rsidR="004B1521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Development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7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1pt;margin-top:8.9pt;width:268.3pt;height:53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" stroked="f">
                <v:textbox>
                  <w:txbxContent>
                    <w:p w14:paraId="723129C0" w14:textId="77777777" w:rsidR="00F82A3A" w:rsidRPr="00A11BB2" w:rsidRDefault="00F82A3A" w:rsidP="00B5795F">
                      <w:pPr>
                        <w:spacing w:after="120"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</w:pPr>
                      <w:r w:rsidRPr="00A11BB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Job Pack </w:t>
                      </w:r>
                    </w:p>
                    <w:p w14:paraId="31DA2C77" w14:textId="0AD8C3BE" w:rsidR="00F82A3A" w:rsidRPr="00A11BB2" w:rsidRDefault="00F82A3A" w:rsidP="00B5795F">
                      <w:pPr>
                        <w:spacing w:after="120"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A11BB2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Foyer Futures </w:t>
                      </w:r>
                      <w:r w:rsidR="004B1521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Development Coach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52AF74F2" w:rsidRPr="00C6580A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188516F0" wp14:editId="129DD2CD">
            <wp:extent cx="1795401" cy="730332"/>
            <wp:effectExtent l="0" t="0" r="0" b="0"/>
            <wp:docPr id="642382287" name="Picture 64238228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82287" name="Picture 642382287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27" cy="73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C69">
        <w:rPr>
          <w:rFonts w:ascii="Segoe UI" w:hAnsi="Segoe UI" w:cs="Segoe UI"/>
          <w:sz w:val="20"/>
          <w:szCs w:val="20"/>
        </w:rPr>
        <w:t xml:space="preserve">  </w:t>
      </w:r>
    </w:p>
    <w:p w14:paraId="5564A2FA" w14:textId="3EE6D529" w:rsidR="33E88D20" w:rsidRDefault="33E88D20" w:rsidP="0024054C">
      <w:pPr>
        <w:pStyle w:val="Heading2"/>
        <w:spacing w:before="0" w:line="240" w:lineRule="auto"/>
        <w:jc w:val="both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  <w:t>About</w:t>
      </w:r>
      <w:r w:rsidR="00071D6D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  <w:t xml:space="preserve"> Aberdeen Foyer</w:t>
      </w:r>
    </w:p>
    <w:p w14:paraId="141D2BAE" w14:textId="77777777" w:rsidR="00F8359F" w:rsidRPr="00F8359F" w:rsidRDefault="00F8359F" w:rsidP="0024054C">
      <w:pPr>
        <w:spacing w:after="0" w:line="240" w:lineRule="auto"/>
        <w:rPr>
          <w:lang w:val="en-GB"/>
        </w:rPr>
      </w:pPr>
    </w:p>
    <w:p w14:paraId="14A5C634" w14:textId="1013B327" w:rsidR="33E88D20" w:rsidRDefault="006560F5" w:rsidP="0089566F">
      <w:pPr>
        <w:spacing w:after="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</w:pPr>
      <w:r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The Foyer’s vis</w:t>
      </w:r>
      <w:r w:rsidR="00E04F5A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ion is for everyone to have a safe place to call home and what they need to thrive</w:t>
      </w:r>
      <w:r w:rsidR="00BD6AB1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.  We </w:t>
      </w:r>
      <w:r w:rsidR="003332C5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seek to prevent poverty and youth homelessness. </w:t>
      </w:r>
      <w:r w:rsidR="00EC6E03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We do this </w:t>
      </w:r>
      <w:r w:rsidR="00BD6AB1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by supporting </w:t>
      </w:r>
      <w:r w:rsidR="00A4330C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young people and adults </w:t>
      </w:r>
      <w:r w:rsidR="008642B6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across</w:t>
      </w:r>
      <w:r w:rsidR="33E88D20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="33E88D20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North East</w:t>
      </w:r>
      <w:proofErr w:type="gramEnd"/>
      <w:r w:rsidR="33E88D20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 Scotland </w:t>
      </w:r>
      <w:r w:rsidR="00984480" w:rsidRPr="00984480">
        <w:rPr>
          <w:rStyle w:val="Strong"/>
          <w:b w:val="0"/>
          <w:bCs w:val="0"/>
        </w:rPr>
        <w:t>discover and use their strengths to live, learn and work shaping their own positive futures. </w:t>
      </w:r>
      <w:r w:rsidR="00984480" w:rsidRPr="00984480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We offer joined up support for people to</w:t>
      </w:r>
      <w:r w:rsidR="33E88D20"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 make real and lasting change in their lives by: </w:t>
      </w:r>
    </w:p>
    <w:p w14:paraId="3ABCA8A5" w14:textId="77777777" w:rsidR="00797E25" w:rsidRPr="00C6580A" w:rsidRDefault="00797E25" w:rsidP="0089566F">
      <w:pPr>
        <w:spacing w:after="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</w:p>
    <w:p w14:paraId="3681925C" w14:textId="04D5B415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providing young people who are homeless or at risk a safe place to stay </w:t>
      </w:r>
    </w:p>
    <w:p w14:paraId="23626642" w14:textId="167F1C4F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supporting people who are unemployed to learn new skills and move into work </w:t>
      </w:r>
    </w:p>
    <w:p w14:paraId="078571C1" w14:textId="34ABEB0B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engaging people through education and learning opportunities </w:t>
      </w:r>
    </w:p>
    <w:p w14:paraId="5957CD51" w14:textId="3C6A0080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supporting positive mental health and wellbeing </w:t>
      </w:r>
    </w:p>
    <w:p w14:paraId="64E90D55" w14:textId="567198BA" w:rsidR="68C591F2" w:rsidRPr="00C6580A" w:rsidRDefault="33E88D20" w:rsidP="3BB1A3D7">
      <w:pPr>
        <w:spacing w:before="240" w:after="240" w:line="240" w:lineRule="auto"/>
        <w:jc w:val="both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About Foyer F</w:t>
      </w:r>
      <w:r w:rsidR="009A682F"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utures</w:t>
      </w:r>
    </w:p>
    <w:p w14:paraId="24FE5B0B" w14:textId="5591E6E7" w:rsidR="68C591F2" w:rsidRPr="00C6580A" w:rsidRDefault="0B60FAEC" w:rsidP="00F8359F">
      <w:pPr>
        <w:spacing w:before="120" w:after="120" w:line="240" w:lineRule="auto"/>
        <w:jc w:val="both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Every young person has hidden talents, skills, interests, hopes and aspirations for the future.  At </w:t>
      </w:r>
      <w:r w:rsidR="25A7F1EF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Foyer Futures we help young people to </w:t>
      </w:r>
      <w:r w:rsidR="4D2C43E8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think creatively about the lives they want for themselves, r</w:t>
      </w:r>
      <w:r w:rsidR="0E875EB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emoving barriers t</w:t>
      </w:r>
      <w:r w:rsidR="0B0C7874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o progress and </w:t>
      </w:r>
      <w:r w:rsidR="14AD769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developing </w:t>
      </w:r>
      <w:r w:rsidR="4FA1FB01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the </w:t>
      </w:r>
      <w:r w:rsidR="14AD769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skills they need for </w:t>
      </w:r>
      <w:r w:rsidR="007245BA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creating their own</w:t>
      </w:r>
      <w:r w:rsidR="008A082A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positive future</w:t>
      </w:r>
      <w:r w:rsidR="14AD769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.</w:t>
      </w:r>
      <w:r w:rsidR="1912348B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</w:p>
    <w:p w14:paraId="6AE223A9" w14:textId="3F378542" w:rsidR="68C591F2" w:rsidRPr="00C6580A" w:rsidRDefault="0083510C" w:rsidP="00F8359F">
      <w:pPr>
        <w:spacing w:before="120" w:after="120" w:line="240" w:lineRule="auto"/>
        <w:jc w:val="both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We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engage and support young people, using practical </w:t>
      </w:r>
      <w:r w:rsidR="007742BC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youth </w:t>
      </w:r>
      <w:proofErr w:type="spellStart"/>
      <w:r w:rsidR="007742BC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centred</w:t>
      </w:r>
      <w:proofErr w:type="spellEnd"/>
      <w:r w:rsidR="007742BC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approaches and tools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, working one to one with </w:t>
      </w:r>
      <w:r w:rsidR="008C4D02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them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, taking time to listen, build relationships</w:t>
      </w:r>
      <w:r w:rsidR="008C4D02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and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encourag</w:t>
      </w:r>
      <w:r w:rsidR="00D600BD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e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r w:rsidR="00736F6F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and motivate their </w:t>
      </w:r>
      <w:r w:rsidR="003061D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aspirations and 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engagement </w:t>
      </w:r>
      <w:r w:rsidR="00736F6F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with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training and learning opportunities.</w:t>
      </w:r>
    </w:p>
    <w:p w14:paraId="197F4E6E" w14:textId="2A2FA1CC" w:rsidR="68C591F2" w:rsidRPr="00C6580A" w:rsidRDefault="68C591F2" w:rsidP="32F38E35">
      <w:pPr>
        <w:spacing w:before="240" w:after="240" w:line="240" w:lineRule="auto"/>
        <w:jc w:val="both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About</w:t>
      </w:r>
      <w:r w:rsidR="5B7129E6"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 t</w:t>
      </w: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he Role</w:t>
      </w:r>
    </w:p>
    <w:p w14:paraId="4FDBE4A0" w14:textId="090D163B" w:rsidR="00F25EEC" w:rsidRPr="00C6580A" w:rsidRDefault="71390C5A" w:rsidP="1CF483D6">
      <w:pPr>
        <w:spacing w:before="240" w:after="24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As </w:t>
      </w:r>
      <w:r w:rsidR="7BD5DB0F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Development Coach 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at Foyer Futures, you will </w:t>
      </w:r>
      <w:r w:rsidR="00A66044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work </w:t>
      </w:r>
      <w:r w:rsidR="00FD4FD5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a</w:t>
      </w:r>
      <w:r w:rsidR="485451F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s</w:t>
      </w:r>
      <w:r w:rsidR="002C1DF7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485451F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part of a small team with a focus on delivering support for young people at risk or and/or experiencing the impact of drug, alcohol and su</w:t>
      </w:r>
      <w:r w:rsidR="5EF26F14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bstance misuse </w:t>
      </w:r>
      <w:r w:rsidR="485451F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and</w:t>
      </w:r>
      <w:r w:rsidR="787708A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will be responsible for</w:t>
      </w:r>
      <w:r w:rsidR="485451F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984CAD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managing a caseload working directly with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young people</w:t>
      </w:r>
      <w:r w:rsidR="46F8B9E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and making a difference to their lives. </w:t>
      </w:r>
    </w:p>
    <w:p w14:paraId="3E9BB3AE" w14:textId="231E9A69" w:rsidR="61F6C93A" w:rsidRPr="00C6580A" w:rsidRDefault="00F25EEC" w:rsidP="1CF483D6">
      <w:pPr>
        <w:spacing w:before="240" w:after="24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You will </w:t>
      </w:r>
      <w:r w:rsidR="4B80809D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contribute to 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the collection of data, recording and reporting for funders and partner agencies and represent the Foyer as appropriate.</w:t>
      </w:r>
    </w:p>
    <w:p w14:paraId="32B57ED1" w14:textId="0AF54913" w:rsidR="61F6C93A" w:rsidRPr="00C6580A" w:rsidRDefault="46F8B9EA" w:rsidP="1CF483D6">
      <w:pPr>
        <w:spacing w:before="240" w:after="24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A key aspect of the role will</w:t>
      </w:r>
      <w:r w:rsidR="3B2CC10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1292C46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be </w:t>
      </w:r>
      <w:r w:rsidR="0067534B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working in partnership with the</w:t>
      </w:r>
      <w:r w:rsidR="3B2CC10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Fitlike</w:t>
      </w:r>
      <w:proofErr w:type="spellEnd"/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Hubs </w:t>
      </w:r>
      <w:r w:rsidR="0067534B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service </w:t>
      </w:r>
      <w:r w:rsidR="2AD2F336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and Alcohol Drugs Action </w:t>
      </w:r>
      <w:r w:rsidR="0067534B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across Aberdeen</w:t>
      </w:r>
      <w:r w:rsidR="00383C9E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, </w:t>
      </w:r>
      <w:r w:rsidR="4258B094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collaborating</w:t>
      </w:r>
      <w:r w:rsidR="00383C9E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with partners from a variety of </w:t>
      </w:r>
      <w:r w:rsidR="00683624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public and third sector </w:t>
      </w:r>
      <w:r w:rsidR="00383C9E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services </w:t>
      </w:r>
      <w:r w:rsidR="54FAF9E2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to provide</w:t>
      </w:r>
      <w:r w:rsidR="5BA4016E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3611949C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support for famil</w:t>
      </w:r>
      <w:r w:rsidR="24D84330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y wellbeing</w:t>
      </w:r>
      <w:r w:rsidR="3611949C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.</w:t>
      </w:r>
    </w:p>
    <w:p w14:paraId="6A55743C" w14:textId="180CFBD7" w:rsidR="4CD9F885" w:rsidRPr="00C6580A" w:rsidRDefault="4CD9F885" w:rsidP="61F6C93A">
      <w:pPr>
        <w:spacing w:line="240" w:lineRule="auto"/>
        <w:jc w:val="both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About you</w:t>
      </w:r>
    </w:p>
    <w:p w14:paraId="72C0F1BB" w14:textId="54F4E49B" w:rsidR="00B75963" w:rsidRPr="00C6580A" w:rsidRDefault="0047571A" w:rsidP="1CF483D6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role </w:t>
      </w:r>
      <w:r w:rsidR="005C55B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requires someone who loves to build relationships </w:t>
      </w:r>
      <w:r w:rsidR="0A2565CF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with young people </w:t>
      </w:r>
      <w:r w:rsidR="00C23A5F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based </w:t>
      </w:r>
      <w:r w:rsidR="005C55B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on honesty, compassion and trust.</w:t>
      </w:r>
    </w:p>
    <w:p w14:paraId="3D53071C" w14:textId="7CF01A71" w:rsidR="009173A8" w:rsidRPr="00C6580A" w:rsidRDefault="009F5143" w:rsidP="1CF483D6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We are seeking an excellent communicator, someone who is comfortable in multi-agency settings, able to communicate with young people and their families, as well a</w:t>
      </w:r>
      <w:r w:rsidR="48CA4B00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ctively contributing to and supporting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their team</w:t>
      </w:r>
      <w:r w:rsidR="281CBD99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members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.  </w:t>
      </w:r>
      <w:r w:rsidR="003634C9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Collaboration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C57805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and a flexible mindset </w:t>
      </w:r>
      <w:proofErr w:type="gramStart"/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is</w:t>
      </w:r>
      <w:proofErr w:type="gramEnd"/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essential to this role, </w:t>
      </w:r>
      <w:r w:rsidR="003634C9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supporting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partnership working and </w:t>
      </w:r>
      <w:r w:rsidR="005F08F3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the </w:t>
      </w:r>
      <w:r w:rsidR="2EB8FC9B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Coordinato</w:t>
      </w:r>
      <w:r w:rsidR="005F08F3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r to </w:t>
      </w:r>
      <w:r w:rsidR="58DC154E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support 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positive teamwork across the </w:t>
      </w:r>
      <w:r w:rsidR="00FF644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wider 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Foyer Futures team.  </w:t>
      </w:r>
    </w:p>
    <w:p w14:paraId="2EC18F69" w14:textId="0BDB3A62" w:rsidR="005C55BA" w:rsidRPr="00C6580A" w:rsidRDefault="005C55BA" w:rsidP="005C55BA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We are looking for someone who is motivated, </w:t>
      </w:r>
      <w:proofErr w:type="spellStart"/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organised</w:t>
      </w:r>
      <w:proofErr w:type="spellEnd"/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and 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comfortable working autonomously</w:t>
      </w:r>
      <w:r w:rsidR="00DA710E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and being 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part of </w:t>
      </w:r>
      <w:r w:rsidR="001B7450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the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EE40F5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wider 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team</w:t>
      </w: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.  You will be solutions focused and most of all, you will be passionate about believing in young people, seeing their potential and investing in them to achieve their goals.</w:t>
      </w:r>
    </w:p>
    <w:p w14:paraId="19A80129" w14:textId="6D0B2BDB" w:rsidR="00D64194" w:rsidRPr="00C6580A" w:rsidRDefault="00D64194" w:rsidP="00540B16">
      <w:pPr>
        <w:pStyle w:val="Heading2"/>
        <w:spacing w:line="240" w:lineRule="auto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Benefits</w:t>
      </w:r>
      <w:r w:rsidR="00540B16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 of Working at the Foyer</w:t>
      </w: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br/>
      </w:r>
    </w:p>
    <w:p w14:paraId="5D4145EE" w14:textId="77777777" w:rsidR="00D64194" w:rsidRPr="00C6580A" w:rsidRDefault="00D64194" w:rsidP="00D64194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We offer 20 days annual leave plus 12 public holidays rising to a cumulative 37 days with continued service and a contributary company pension. We consider flexible working for most roles which means many of our employees enjoy the freedom of choosing a working pattern that suits them as much as it suits the Foyer. </w:t>
      </w:r>
    </w:p>
    <w:p w14:paraId="2C24929B" w14:textId="17C095C6" w:rsidR="00D64194" w:rsidRPr="00C6580A" w:rsidRDefault="00D64194" w:rsidP="00D64194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We are very proud to be both a Living Wage and a Disability Confident </w:t>
      </w:r>
      <w:r w:rsidR="00A54743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accredited </w:t>
      </w: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employer. We value our employee’s wellbeing and offer a Cycle to Work scheme, a monthly Wellbeing Hour and a confidential Employee Assistance </w:t>
      </w:r>
      <w:proofErr w:type="spellStart"/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Programme</w:t>
      </w:r>
      <w:proofErr w:type="spellEnd"/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which is open to employees and their friends and family. </w:t>
      </w:r>
    </w:p>
    <w:p w14:paraId="1219014E" w14:textId="3132E924" w:rsidR="00D64194" w:rsidRPr="00C6580A" w:rsidRDefault="00766CA6" w:rsidP="00D64194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We value curiosity and a</w:t>
      </w:r>
      <w:r w:rsidR="00D64194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ll posts will have access to training and learning opportunities including, where relevant, trauma informed practice, boundaries and solution focused practice.</w:t>
      </w:r>
      <w:r w:rsidR="00812BF4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Where appropriate mentoring and coaching may also be available.</w:t>
      </w:r>
    </w:p>
    <w:p w14:paraId="6453BB44" w14:textId="77777777" w:rsidR="00D64194" w:rsidRPr="00C6580A" w:rsidRDefault="00D64194" w:rsidP="00D64194">
      <w:pPr>
        <w:textAlignment w:val="baseline"/>
        <w:rPr>
          <w:rFonts w:ascii="Segoe UI" w:eastAsia="Times New Roman" w:hAnsi="Segoe UI" w:cs="Segoe UI"/>
          <w:color w:val="2F5496"/>
          <w:sz w:val="20"/>
          <w:szCs w:val="20"/>
        </w:rPr>
      </w:pPr>
      <w:r w:rsidRPr="00C6580A">
        <w:rPr>
          <w:rFonts w:ascii="Segoe UI" w:eastAsia="Times New Roman" w:hAnsi="Segoe UI" w:cs="Segoe UI"/>
          <w:b/>
          <w:bCs/>
          <w:sz w:val="20"/>
          <w:szCs w:val="20"/>
        </w:rPr>
        <w:t>Recruitment Process</w:t>
      </w:r>
      <w:r w:rsidRPr="00C6580A">
        <w:rPr>
          <w:rFonts w:ascii="Segoe UI" w:eastAsia="Times New Roman" w:hAnsi="Segoe UI" w:cs="Segoe UI"/>
          <w:sz w:val="20"/>
          <w:szCs w:val="20"/>
        </w:rPr>
        <w:t> </w:t>
      </w:r>
    </w:p>
    <w:p w14:paraId="7B4406CD" w14:textId="165B08BB" w:rsidR="00D64194" w:rsidRPr="00C6580A" w:rsidRDefault="006A58BC" w:rsidP="00D64194">
      <w:pPr>
        <w:jc w:val="both"/>
        <w:textAlignment w:val="baseline"/>
        <w:rPr>
          <w:rFonts w:ascii="Segoe UI" w:eastAsia="Times New Roman" w:hAnsi="Segoe UI" w:cs="Segoe UI"/>
          <w:color w:val="161616"/>
          <w:sz w:val="20"/>
          <w:szCs w:val="20"/>
        </w:rPr>
      </w:pPr>
      <w:r w:rsidRPr="00C6580A">
        <w:rPr>
          <w:rFonts w:ascii="Segoe UI" w:eastAsia="Times New Roman" w:hAnsi="Segoe UI" w:cs="Segoe UI"/>
          <w:b/>
          <w:bCs/>
          <w:sz w:val="20"/>
          <w:szCs w:val="20"/>
        </w:rPr>
        <w:t>T</w:t>
      </w:r>
      <w:r w:rsidR="00D64194" w:rsidRPr="00C6580A">
        <w:rPr>
          <w:rFonts w:ascii="Segoe UI" w:eastAsia="Times New Roman" w:hAnsi="Segoe UI" w:cs="Segoe UI"/>
          <w:b/>
          <w:bCs/>
          <w:sz w:val="20"/>
          <w:szCs w:val="20"/>
        </w:rPr>
        <w:t>o apply,</w:t>
      </w:r>
      <w:r w:rsidR="00D64194" w:rsidRPr="00C6580A">
        <w:rPr>
          <w:rFonts w:ascii="Segoe UI" w:eastAsia="Times New Roman" w:hAnsi="Segoe UI" w:cs="Segoe UI"/>
          <w:sz w:val="20"/>
          <w:szCs w:val="20"/>
        </w:rPr>
        <w:t xml:space="preserve"> </w:t>
      </w:r>
      <w:r w:rsidR="00D64194"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please </w:t>
      </w:r>
      <w:r w:rsidR="00D64194" w:rsidRPr="00C6580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submit your CV along with an accompanying cover letter that gives us a fuller understanding of what interests you about this position and how your experience and skills link to the role to: </w:t>
      </w:r>
      <w:hyperlink r:id="rId10" w:tgtFrame="_blank" w:history="1">
        <w:r w:rsidR="00D64194" w:rsidRPr="00C6580A"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  <w:shd w:val="clear" w:color="auto" w:fill="FFFFFF"/>
          </w:rPr>
          <w:t>Recruitment@aberdeenfoyer.com</w:t>
        </w:r>
      </w:hyperlink>
      <w:r w:rsidR="00D64194" w:rsidRPr="00C6580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D64194" w:rsidRPr="00C6580A">
        <w:rPr>
          <w:rStyle w:val="normaltextrun"/>
          <w:rFonts w:ascii="Segoe UI" w:hAnsi="Segoe UI" w:cs="Segoe UI"/>
          <w:color w:val="161616"/>
          <w:sz w:val="20"/>
          <w:szCs w:val="20"/>
          <w:shd w:val="clear" w:color="auto" w:fill="FFFFFF"/>
        </w:rPr>
        <w:t> </w:t>
      </w:r>
    </w:p>
    <w:p w14:paraId="7BC5E446" w14:textId="77777777" w:rsidR="00D64194" w:rsidRPr="00C6580A" w:rsidRDefault="00D64194" w:rsidP="00D64194">
      <w:pPr>
        <w:jc w:val="both"/>
        <w:textAlignment w:val="baseline"/>
        <w:rPr>
          <w:rFonts w:ascii="Segoe UI" w:eastAsia="Times New Roman" w:hAnsi="Segoe UI" w:cs="Segoe UI"/>
          <w:color w:val="161616"/>
          <w:sz w:val="20"/>
          <w:szCs w:val="20"/>
        </w:rPr>
      </w:pP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Our people are our greatest assets. #TeamFoyer provide a safe space for our employees, where everyone can be themselves and feel comfortable bringing their whole self to work. </w:t>
      </w:r>
    </w:p>
    <w:p w14:paraId="58FF616B" w14:textId="0E657B9D" w:rsidR="00F92E3C" w:rsidRPr="00AB79E1" w:rsidRDefault="00D64194" w:rsidP="00D64194">
      <w:pPr>
        <w:jc w:val="both"/>
        <w:textAlignment w:val="baseline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The Foyer embraces and celebrates diversity and equal opportunity for all.  We </w:t>
      </w:r>
      <w:r w:rsidR="006575F5">
        <w:rPr>
          <w:rFonts w:ascii="Segoe UI" w:hAnsi="Segoe UI" w:cs="Segoe UI"/>
          <w:sz w:val="20"/>
          <w:szCs w:val="20"/>
        </w:rPr>
        <w:t>want to find the best</w:t>
      </w:r>
      <w:r w:rsidRPr="00C6580A">
        <w:rPr>
          <w:rFonts w:ascii="Segoe UI" w:hAnsi="Segoe UI" w:cs="Segoe UI"/>
          <w:sz w:val="20"/>
          <w:szCs w:val="20"/>
        </w:rPr>
        <w:t xml:space="preserve"> people for the job, ensuring inclusion, diversity and difference is always at the very heart of what we do. We </w:t>
      </w:r>
      <w:proofErr w:type="spellStart"/>
      <w:r w:rsidRPr="00C6580A">
        <w:rPr>
          <w:rFonts w:ascii="Segoe UI" w:hAnsi="Segoe UI" w:cs="Segoe UI"/>
          <w:sz w:val="20"/>
          <w:szCs w:val="20"/>
        </w:rPr>
        <w:t>r</w:t>
      </w: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ecognise</w:t>
      </w:r>
      <w:proofErr w:type="spellEnd"/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the value a diverse workforce brings to the way we work and the difference we make to the people we support. </w:t>
      </w:r>
      <w:r w:rsidR="00AB79E1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Pr="00C6580A">
        <w:rPr>
          <w:rFonts w:ascii="Segoe UI" w:hAnsi="Segoe UI" w:cs="Segoe UI"/>
          <w:sz w:val="20"/>
          <w:szCs w:val="20"/>
        </w:rPr>
        <w:t xml:space="preserve">We are committed to promoting the human rights and dignity of each human being, including equality of opportunity inclusive of sexual orientation, gender or transgender identity, race, </w:t>
      </w:r>
      <w:proofErr w:type="spellStart"/>
      <w:r w:rsidRPr="00C6580A">
        <w:rPr>
          <w:rFonts w:ascii="Segoe UI" w:hAnsi="Segoe UI" w:cs="Segoe UI"/>
          <w:sz w:val="20"/>
          <w:szCs w:val="20"/>
        </w:rPr>
        <w:t>colour</w:t>
      </w:r>
      <w:proofErr w:type="spellEnd"/>
      <w:r w:rsidRPr="00C6580A">
        <w:rPr>
          <w:rFonts w:ascii="Segoe UI" w:hAnsi="Segoe UI" w:cs="Segoe UI"/>
          <w:sz w:val="20"/>
          <w:szCs w:val="20"/>
        </w:rPr>
        <w:t xml:space="preserve">, age, </w:t>
      </w: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>national origin,</w:t>
      </w:r>
      <w:r w:rsidRPr="00C6580A">
        <w:rPr>
          <w:rFonts w:ascii="Segoe UI" w:hAnsi="Segoe UI" w:cs="Segoe UI"/>
          <w:sz w:val="20"/>
          <w:szCs w:val="20"/>
        </w:rPr>
        <w:t xml:space="preserve"> disability, religion or belief and socio-economic status,</w:t>
      </w: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 protected veteran status, or other characteristics in accordance with the relevant governing laws</w:t>
      </w:r>
      <w:r w:rsidR="00DD008E">
        <w:rPr>
          <w:rFonts w:ascii="Segoe UI" w:eastAsia="Times New Roman" w:hAnsi="Segoe UI" w:cs="Segoe UI"/>
          <w:color w:val="161616"/>
          <w:sz w:val="20"/>
          <w:szCs w:val="20"/>
        </w:rPr>
        <w:t xml:space="preserve"> and because we want to</w:t>
      </w: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. </w:t>
      </w:r>
    </w:p>
    <w:p w14:paraId="52CD0726" w14:textId="149E2FFA" w:rsidR="00D64194" w:rsidRPr="00C6580A" w:rsidRDefault="00D64194" w:rsidP="00D64194">
      <w:pPr>
        <w:jc w:val="both"/>
        <w:textAlignment w:val="baseline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 xml:space="preserve">For those who are suitably </w:t>
      </w:r>
      <w:r w:rsidR="002C505E" w:rsidRPr="1CF483D6">
        <w:rPr>
          <w:rFonts w:ascii="Segoe UI" w:eastAsia="Times New Roman" w:hAnsi="Segoe UI" w:cs="Segoe UI"/>
          <w:color w:val="161616"/>
          <w:sz w:val="20"/>
          <w:szCs w:val="20"/>
        </w:rPr>
        <w:t>qualified,</w:t>
      </w: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 xml:space="preserve"> and care experienced, we offer guaranteed interviews.</w:t>
      </w:r>
    </w:p>
    <w:p w14:paraId="3BF6C641" w14:textId="5A21C800" w:rsidR="31AF82A2" w:rsidRDefault="31AF82A2" w:rsidP="1CF483D6">
      <w:pPr>
        <w:jc w:val="both"/>
        <w:rPr>
          <w:rFonts w:ascii="Segoe UI" w:eastAsia="Times New Roman" w:hAnsi="Segoe UI" w:cs="Segoe UI"/>
          <w:color w:val="161616"/>
          <w:sz w:val="20"/>
          <w:szCs w:val="20"/>
        </w:rPr>
      </w:pP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 xml:space="preserve">This role is subject to holding appropriate PVG Registration and will require a disclosure check </w:t>
      </w:r>
      <w:r w:rsidR="04B8FA95" w:rsidRPr="1CF483D6">
        <w:rPr>
          <w:rFonts w:ascii="Segoe UI" w:eastAsia="Times New Roman" w:hAnsi="Segoe UI" w:cs="Segoe UI"/>
          <w:color w:val="161616"/>
          <w:sz w:val="20"/>
          <w:szCs w:val="20"/>
        </w:rPr>
        <w:t>which we will arrange with you if successful</w:t>
      </w: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>.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4395"/>
      </w:tblGrid>
      <w:tr w:rsidR="00D64194" w:rsidRPr="00C6580A" w14:paraId="312F84AD" w14:textId="77777777" w:rsidTr="1CF483D6">
        <w:tc>
          <w:tcPr>
            <w:tcW w:w="2268" w:type="dxa"/>
            <w:shd w:val="clear" w:color="auto" w:fill="auto"/>
            <w:vAlign w:val="center"/>
            <w:hideMark/>
          </w:tcPr>
          <w:p w14:paraId="1E982854" w14:textId="77DEAC2E" w:rsidR="00D64194" w:rsidRPr="00C6580A" w:rsidRDefault="00D64194" w:rsidP="00F12347">
            <w:pPr>
              <w:textAlignment w:val="baseline"/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</w:pPr>
            <w:r w:rsidRPr="00C6580A"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  <w:t>Application Closing Date</w:t>
            </w:r>
            <w:r w:rsidR="005639ED" w:rsidRPr="00C6580A"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4FEB17" w14:textId="5DF792C1" w:rsidR="00D64194" w:rsidRPr="00C6580A" w:rsidRDefault="00FC509F" w:rsidP="1CF483D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5</w:t>
            </w:r>
            <w:r w:rsidR="5EE9EDF7" w:rsidRPr="1CF483D6">
              <w:rPr>
                <w:rFonts w:ascii="Segoe UI" w:eastAsia="Times New Roman" w:hAnsi="Segoe UI" w:cs="Segoe UI"/>
                <w:b/>
                <w:bCs/>
              </w:rPr>
              <w:t xml:space="preserve">pm Monday </w:t>
            </w:r>
            <w:r w:rsidR="00A85D50">
              <w:rPr>
                <w:rFonts w:ascii="Segoe UI" w:eastAsia="Times New Roman" w:hAnsi="Segoe UI" w:cs="Segoe UI"/>
                <w:b/>
                <w:bCs/>
              </w:rPr>
              <w:t>14</w:t>
            </w:r>
            <w:r w:rsidR="2E5A1C29" w:rsidRPr="1CF483D6">
              <w:rPr>
                <w:rFonts w:ascii="Segoe UI" w:eastAsia="Times New Roman" w:hAnsi="Segoe UI" w:cs="Segoe UI"/>
                <w:b/>
                <w:bCs/>
                <w:vertAlign w:val="superscript"/>
              </w:rPr>
              <w:t>th</w:t>
            </w:r>
            <w:r w:rsidR="2E5A1C29" w:rsidRPr="1CF483D6">
              <w:rPr>
                <w:rFonts w:ascii="Segoe UI" w:eastAsia="Times New Roman" w:hAnsi="Segoe UI" w:cs="Segoe UI"/>
                <w:b/>
                <w:bCs/>
              </w:rPr>
              <w:t xml:space="preserve"> February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AFAC39E" w14:textId="77777777" w:rsidR="00D64194" w:rsidRPr="00C6580A" w:rsidRDefault="00D64194" w:rsidP="00424C0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C6580A">
              <w:rPr>
                <w:rFonts w:ascii="Segoe UI" w:eastAsia="Times New Roman" w:hAnsi="Segoe UI" w:cs="Segoe UI"/>
                <w:sz w:val="20"/>
                <w:szCs w:val="20"/>
              </w:rPr>
              <w:t>Submit your CV and Covering letter to</w:t>
            </w:r>
            <w:r w:rsidRPr="00C65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C6580A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recruitment@aberdeenfoyer.com</w:t>
              </w:r>
            </w:hyperlink>
          </w:p>
        </w:tc>
      </w:tr>
      <w:tr w:rsidR="00632D9D" w:rsidRPr="00C6580A" w14:paraId="500948BA" w14:textId="77777777" w:rsidTr="008457AD">
        <w:trPr>
          <w:trHeight w:val="566"/>
        </w:trPr>
        <w:tc>
          <w:tcPr>
            <w:tcW w:w="2268" w:type="dxa"/>
            <w:shd w:val="clear" w:color="auto" w:fill="auto"/>
            <w:vAlign w:val="center"/>
          </w:tcPr>
          <w:p w14:paraId="4BFA3E82" w14:textId="53D9ABC9" w:rsidR="00632D9D" w:rsidRPr="00C6580A" w:rsidRDefault="00632D9D" w:rsidP="00A135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  <w:t>Interview Dates: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CE70E" w14:textId="4DE75B5A" w:rsidR="00632D9D" w:rsidRPr="1CF483D6" w:rsidRDefault="00632D9D" w:rsidP="00A135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To be confirmed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78D827" w14:textId="00F6749E" w:rsidR="00632D9D" w:rsidRPr="00C6580A" w:rsidRDefault="00632D9D" w:rsidP="00A135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Will be held online via Microsoft Teams</w:t>
            </w:r>
            <w:r w:rsidR="008457AD">
              <w:rPr>
                <w:rFonts w:ascii="Segoe UI" w:eastAsia="Times New Roman" w:hAnsi="Segoe UI" w:cs="Segoe UI"/>
                <w:sz w:val="20"/>
                <w:szCs w:val="20"/>
              </w:rPr>
              <w:t xml:space="preserve"> – details will be shared should you be invited to interview</w:t>
            </w:r>
          </w:p>
        </w:tc>
      </w:tr>
    </w:tbl>
    <w:p w14:paraId="100D5C6A" w14:textId="77777777" w:rsidR="005236CD" w:rsidRDefault="005236CD" w:rsidP="005236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1957F004" w14:textId="13105F08" w:rsidR="00D64194" w:rsidRDefault="00D64194" w:rsidP="1CF483D6">
      <w:pPr>
        <w:jc w:val="both"/>
        <w:rPr>
          <w:rStyle w:val="Hyperlink"/>
          <w:rFonts w:ascii="Segoe UI" w:eastAsia="Times New Roman" w:hAnsi="Segoe UI" w:cs="Segoe UI"/>
          <w:b/>
          <w:bCs/>
        </w:rPr>
      </w:pPr>
      <w:r w:rsidRPr="1CF483D6">
        <w:rPr>
          <w:rFonts w:ascii="Segoe UI" w:eastAsia="Times New Roman" w:hAnsi="Segoe UI" w:cs="Segoe UI"/>
        </w:rPr>
        <w:t>For more information and/or to discuss the role </w:t>
      </w:r>
      <w:r w:rsidR="005639ED" w:rsidRPr="1CF483D6">
        <w:rPr>
          <w:rFonts w:ascii="Segoe UI" w:eastAsia="Times New Roman" w:hAnsi="Segoe UI" w:cs="Segoe UI"/>
        </w:rPr>
        <w:t xml:space="preserve">in more detail, </w:t>
      </w:r>
      <w:r w:rsidRPr="1CF483D6">
        <w:rPr>
          <w:rFonts w:ascii="Segoe UI" w:eastAsia="Times New Roman" w:hAnsi="Segoe UI" w:cs="Segoe UI"/>
        </w:rPr>
        <w:t>please contact</w:t>
      </w:r>
      <w:r w:rsidR="00531D0D" w:rsidRPr="1CF483D6">
        <w:rPr>
          <w:rFonts w:ascii="Segoe UI" w:eastAsia="Times New Roman" w:hAnsi="Segoe UI" w:cs="Segoe UI"/>
          <w:b/>
          <w:bCs/>
        </w:rPr>
        <w:t xml:space="preserve"> </w:t>
      </w:r>
      <w:r w:rsidR="00DA368F" w:rsidRPr="1CF483D6">
        <w:rPr>
          <w:rFonts w:ascii="Segoe UI" w:eastAsia="Times New Roman" w:hAnsi="Segoe UI" w:cs="Segoe UI"/>
          <w:b/>
          <w:bCs/>
        </w:rPr>
        <w:t>Beth Finnigan</w:t>
      </w:r>
      <w:r w:rsidR="00531D0D" w:rsidRPr="1CF483D6">
        <w:rPr>
          <w:rFonts w:ascii="Segoe UI" w:eastAsia="Times New Roman" w:hAnsi="Segoe UI" w:cs="Segoe UI"/>
          <w:b/>
          <w:bCs/>
        </w:rPr>
        <w:t xml:space="preserve">, Foyer Futures Team Leader </w:t>
      </w:r>
      <w:r w:rsidR="00531D0D" w:rsidRPr="1CF483D6">
        <w:rPr>
          <w:rFonts w:ascii="Segoe UI" w:eastAsia="Times New Roman" w:hAnsi="Segoe UI" w:cs="Segoe UI"/>
        </w:rPr>
        <w:t>by emailing her at</w:t>
      </w:r>
      <w:r w:rsidR="00531D0D" w:rsidRPr="1CF483D6">
        <w:rPr>
          <w:rFonts w:ascii="Segoe UI" w:eastAsia="Times New Roman" w:hAnsi="Segoe UI" w:cs="Segoe UI"/>
          <w:b/>
          <w:bCs/>
        </w:rPr>
        <w:t xml:space="preserve"> </w:t>
      </w:r>
      <w:hyperlink r:id="rId12">
        <w:r w:rsidR="00DA368F" w:rsidRPr="1CF483D6">
          <w:rPr>
            <w:rStyle w:val="Hyperlink"/>
            <w:rFonts w:ascii="Segoe UI" w:eastAsiaTheme="minorEastAsia" w:hAnsi="Segoe UI" w:cs="Segoe UI"/>
            <w:b/>
            <w:bCs/>
            <w:lang w:val="en-GB"/>
          </w:rPr>
          <w:t>beth.finnigan</w:t>
        </w:r>
        <w:r w:rsidRPr="1CF483D6">
          <w:rPr>
            <w:rStyle w:val="Hyperlink"/>
            <w:rFonts w:ascii="Segoe UI" w:eastAsiaTheme="minorEastAsia" w:hAnsi="Segoe UI" w:cs="Segoe UI"/>
            <w:b/>
            <w:bCs/>
            <w:lang w:val="en-GB"/>
          </w:rPr>
          <w:t>@aberdeenfoyer.com</w:t>
        </w:r>
        <w:r w:rsidRPr="1CF483D6">
          <w:rPr>
            <w:rStyle w:val="Hyperlink"/>
            <w:rFonts w:ascii="Segoe UI" w:eastAsia="Times New Roman" w:hAnsi="Segoe UI" w:cs="Segoe UI"/>
            <w:b/>
            <w:bCs/>
          </w:rPr>
          <w:t> </w:t>
        </w:r>
      </w:hyperlink>
    </w:p>
    <w:p w14:paraId="1C7471F3" w14:textId="55D4C551" w:rsidR="008457AD" w:rsidRDefault="005725D5" w:rsidP="005725D5">
      <w:pPr>
        <w:jc w:val="center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We l</w:t>
      </w:r>
      <w:r w:rsidR="00A1352E">
        <w:rPr>
          <w:rFonts w:ascii="Segoe UI" w:eastAsia="Times New Roman" w:hAnsi="Segoe UI" w:cs="Segoe UI"/>
          <w:b/>
          <w:bCs/>
        </w:rPr>
        <w:t>ook forward to receiving your application!</w:t>
      </w:r>
    </w:p>
    <w:sectPr w:rsidR="0084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FF5"/>
    <w:multiLevelType w:val="hybridMultilevel"/>
    <w:tmpl w:val="4628BCFA"/>
    <w:lvl w:ilvl="0" w:tplc="39A4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84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09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C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5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0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44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AC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5CB5"/>
    <w:multiLevelType w:val="hybridMultilevel"/>
    <w:tmpl w:val="C180E006"/>
    <w:lvl w:ilvl="0" w:tplc="F50A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E6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4D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85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B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20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E4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48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C2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217847"/>
    <w:rsid w:val="000014DC"/>
    <w:rsid w:val="00017977"/>
    <w:rsid w:val="00062D3B"/>
    <w:rsid w:val="00071D6D"/>
    <w:rsid w:val="000D316E"/>
    <w:rsid w:val="00112001"/>
    <w:rsid w:val="001B7450"/>
    <w:rsid w:val="0024054C"/>
    <w:rsid w:val="002C1DF7"/>
    <w:rsid w:val="002C505E"/>
    <w:rsid w:val="003061DB"/>
    <w:rsid w:val="003332C5"/>
    <w:rsid w:val="003627FE"/>
    <w:rsid w:val="003634C9"/>
    <w:rsid w:val="00383C9E"/>
    <w:rsid w:val="003D59D8"/>
    <w:rsid w:val="003E2B54"/>
    <w:rsid w:val="003E5C60"/>
    <w:rsid w:val="00404666"/>
    <w:rsid w:val="00424C06"/>
    <w:rsid w:val="004378B5"/>
    <w:rsid w:val="00447FD0"/>
    <w:rsid w:val="0047571A"/>
    <w:rsid w:val="004B1521"/>
    <w:rsid w:val="004D5B27"/>
    <w:rsid w:val="004F2D3C"/>
    <w:rsid w:val="005236CD"/>
    <w:rsid w:val="00531D0D"/>
    <w:rsid w:val="00540B16"/>
    <w:rsid w:val="005639ED"/>
    <w:rsid w:val="005725D5"/>
    <w:rsid w:val="00583260"/>
    <w:rsid w:val="00583854"/>
    <w:rsid w:val="0059757D"/>
    <w:rsid w:val="005C55BA"/>
    <w:rsid w:val="005F08F3"/>
    <w:rsid w:val="00601554"/>
    <w:rsid w:val="00612EC4"/>
    <w:rsid w:val="00632D9D"/>
    <w:rsid w:val="006560F5"/>
    <w:rsid w:val="006575F5"/>
    <w:rsid w:val="00661E5B"/>
    <w:rsid w:val="0067534B"/>
    <w:rsid w:val="00683624"/>
    <w:rsid w:val="006A45F0"/>
    <w:rsid w:val="006A58BC"/>
    <w:rsid w:val="007245BA"/>
    <w:rsid w:val="00736F6F"/>
    <w:rsid w:val="00753457"/>
    <w:rsid w:val="00766CA6"/>
    <w:rsid w:val="007742BC"/>
    <w:rsid w:val="00797E25"/>
    <w:rsid w:val="007C6B80"/>
    <w:rsid w:val="00812BF4"/>
    <w:rsid w:val="0083510C"/>
    <w:rsid w:val="0084576E"/>
    <w:rsid w:val="008457AD"/>
    <w:rsid w:val="008642B6"/>
    <w:rsid w:val="008708A7"/>
    <w:rsid w:val="0089566F"/>
    <w:rsid w:val="008A082A"/>
    <w:rsid w:val="008A0A77"/>
    <w:rsid w:val="008C4D02"/>
    <w:rsid w:val="00900617"/>
    <w:rsid w:val="00906AE4"/>
    <w:rsid w:val="009173A8"/>
    <w:rsid w:val="00960FDF"/>
    <w:rsid w:val="00982081"/>
    <w:rsid w:val="00984480"/>
    <w:rsid w:val="00984CAD"/>
    <w:rsid w:val="009A3524"/>
    <w:rsid w:val="009A682F"/>
    <w:rsid w:val="009D632F"/>
    <w:rsid w:val="009F5143"/>
    <w:rsid w:val="00A00073"/>
    <w:rsid w:val="00A11BB2"/>
    <w:rsid w:val="00A1203A"/>
    <w:rsid w:val="00A1352E"/>
    <w:rsid w:val="00A4330C"/>
    <w:rsid w:val="00A4963E"/>
    <w:rsid w:val="00A54743"/>
    <w:rsid w:val="00A66044"/>
    <w:rsid w:val="00A85D50"/>
    <w:rsid w:val="00AB79E1"/>
    <w:rsid w:val="00AD6F7B"/>
    <w:rsid w:val="00B5716F"/>
    <w:rsid w:val="00B5795F"/>
    <w:rsid w:val="00B75963"/>
    <w:rsid w:val="00B90378"/>
    <w:rsid w:val="00BD6AB1"/>
    <w:rsid w:val="00C138BD"/>
    <w:rsid w:val="00C23A5F"/>
    <w:rsid w:val="00C31D59"/>
    <w:rsid w:val="00C33970"/>
    <w:rsid w:val="00C57805"/>
    <w:rsid w:val="00C62A96"/>
    <w:rsid w:val="00C6580A"/>
    <w:rsid w:val="00C65CAC"/>
    <w:rsid w:val="00C67559"/>
    <w:rsid w:val="00C97262"/>
    <w:rsid w:val="00CD6014"/>
    <w:rsid w:val="00CE09F9"/>
    <w:rsid w:val="00D11A9C"/>
    <w:rsid w:val="00D5730A"/>
    <w:rsid w:val="00D57DE7"/>
    <w:rsid w:val="00D600BD"/>
    <w:rsid w:val="00D64194"/>
    <w:rsid w:val="00D80F97"/>
    <w:rsid w:val="00D9357A"/>
    <w:rsid w:val="00DA368F"/>
    <w:rsid w:val="00DA4D8C"/>
    <w:rsid w:val="00DA710E"/>
    <w:rsid w:val="00DD008E"/>
    <w:rsid w:val="00E04F5A"/>
    <w:rsid w:val="00E81C69"/>
    <w:rsid w:val="00EC6E03"/>
    <w:rsid w:val="00EE40F5"/>
    <w:rsid w:val="00F12347"/>
    <w:rsid w:val="00F178E3"/>
    <w:rsid w:val="00F25EEC"/>
    <w:rsid w:val="00F31089"/>
    <w:rsid w:val="00F82A3A"/>
    <w:rsid w:val="00F8359F"/>
    <w:rsid w:val="00F87301"/>
    <w:rsid w:val="00F92E3C"/>
    <w:rsid w:val="00FC509F"/>
    <w:rsid w:val="00FD4FD5"/>
    <w:rsid w:val="00FE4FD5"/>
    <w:rsid w:val="00FF644A"/>
    <w:rsid w:val="011078F5"/>
    <w:rsid w:val="0148B2A7"/>
    <w:rsid w:val="016162EA"/>
    <w:rsid w:val="0209CDB4"/>
    <w:rsid w:val="021345F0"/>
    <w:rsid w:val="042AB5C9"/>
    <w:rsid w:val="04338E6D"/>
    <w:rsid w:val="044C83E9"/>
    <w:rsid w:val="0454CB56"/>
    <w:rsid w:val="047D6C05"/>
    <w:rsid w:val="04B8FA95"/>
    <w:rsid w:val="04CCC262"/>
    <w:rsid w:val="05CF5ECE"/>
    <w:rsid w:val="0605B9BD"/>
    <w:rsid w:val="0676FCA1"/>
    <w:rsid w:val="067D5D04"/>
    <w:rsid w:val="069B0563"/>
    <w:rsid w:val="06BFC2CC"/>
    <w:rsid w:val="079F8B3F"/>
    <w:rsid w:val="07AFAFAD"/>
    <w:rsid w:val="07D52265"/>
    <w:rsid w:val="08335B7E"/>
    <w:rsid w:val="087385FD"/>
    <w:rsid w:val="087C8E8D"/>
    <w:rsid w:val="08C94E7C"/>
    <w:rsid w:val="0906FF90"/>
    <w:rsid w:val="097C6B86"/>
    <w:rsid w:val="0A2565CF"/>
    <w:rsid w:val="0A873DBB"/>
    <w:rsid w:val="0AA2CFF1"/>
    <w:rsid w:val="0B0C7874"/>
    <w:rsid w:val="0B196D1C"/>
    <w:rsid w:val="0B60FAEC"/>
    <w:rsid w:val="0BBCA786"/>
    <w:rsid w:val="0C2793F6"/>
    <w:rsid w:val="0D00B054"/>
    <w:rsid w:val="0D9C0BDA"/>
    <w:rsid w:val="0E54608B"/>
    <w:rsid w:val="0E875EB7"/>
    <w:rsid w:val="0EEBD011"/>
    <w:rsid w:val="1015D576"/>
    <w:rsid w:val="108EE031"/>
    <w:rsid w:val="10B6C903"/>
    <w:rsid w:val="10C2339B"/>
    <w:rsid w:val="10E93740"/>
    <w:rsid w:val="115D1442"/>
    <w:rsid w:val="11F484A2"/>
    <w:rsid w:val="1292C13E"/>
    <w:rsid w:val="1292C46A"/>
    <w:rsid w:val="13029458"/>
    <w:rsid w:val="13422A0D"/>
    <w:rsid w:val="137B5895"/>
    <w:rsid w:val="1385BF36"/>
    <w:rsid w:val="13C91265"/>
    <w:rsid w:val="1420D802"/>
    <w:rsid w:val="1440FC64"/>
    <w:rsid w:val="1447CACC"/>
    <w:rsid w:val="145E14AC"/>
    <w:rsid w:val="149E64B9"/>
    <w:rsid w:val="14AD7697"/>
    <w:rsid w:val="14C1C034"/>
    <w:rsid w:val="14F680D2"/>
    <w:rsid w:val="150928FF"/>
    <w:rsid w:val="158DF562"/>
    <w:rsid w:val="15BCADBC"/>
    <w:rsid w:val="16115C21"/>
    <w:rsid w:val="16456298"/>
    <w:rsid w:val="16A7929A"/>
    <w:rsid w:val="1720DA8E"/>
    <w:rsid w:val="17682A9C"/>
    <w:rsid w:val="17688B9F"/>
    <w:rsid w:val="17B4AEA2"/>
    <w:rsid w:val="180C03B8"/>
    <w:rsid w:val="18C6D4F1"/>
    <w:rsid w:val="18E72F37"/>
    <w:rsid w:val="1912348B"/>
    <w:rsid w:val="1923C6EF"/>
    <w:rsid w:val="1942CD6C"/>
    <w:rsid w:val="1B5A1536"/>
    <w:rsid w:val="1C4D64F5"/>
    <w:rsid w:val="1C78F91B"/>
    <w:rsid w:val="1C7D1D4A"/>
    <w:rsid w:val="1CCEA51B"/>
    <w:rsid w:val="1CF125BD"/>
    <w:rsid w:val="1CF483D6"/>
    <w:rsid w:val="209A51A6"/>
    <w:rsid w:val="210BBF11"/>
    <w:rsid w:val="22719280"/>
    <w:rsid w:val="23ABD78B"/>
    <w:rsid w:val="240D62E1"/>
    <w:rsid w:val="247E524A"/>
    <w:rsid w:val="2489129B"/>
    <w:rsid w:val="248A942C"/>
    <w:rsid w:val="24D84330"/>
    <w:rsid w:val="24F39712"/>
    <w:rsid w:val="25A7F1EF"/>
    <w:rsid w:val="2626BAA1"/>
    <w:rsid w:val="264B2C83"/>
    <w:rsid w:val="2662395B"/>
    <w:rsid w:val="26AD66C3"/>
    <w:rsid w:val="26B6BB07"/>
    <w:rsid w:val="26D640F8"/>
    <w:rsid w:val="27D0AB31"/>
    <w:rsid w:val="27EE207A"/>
    <w:rsid w:val="281CBD99"/>
    <w:rsid w:val="28D42094"/>
    <w:rsid w:val="29016220"/>
    <w:rsid w:val="292270F4"/>
    <w:rsid w:val="29E41C4F"/>
    <w:rsid w:val="2A62943C"/>
    <w:rsid w:val="2AD2F336"/>
    <w:rsid w:val="2B18900E"/>
    <w:rsid w:val="2B41C00F"/>
    <w:rsid w:val="2BB3CC16"/>
    <w:rsid w:val="2CBE7C31"/>
    <w:rsid w:val="2D1E1C87"/>
    <w:rsid w:val="2D6B0C6D"/>
    <w:rsid w:val="2D78AD6D"/>
    <w:rsid w:val="2D85592D"/>
    <w:rsid w:val="2E5A1C29"/>
    <w:rsid w:val="2E852F87"/>
    <w:rsid w:val="2EB8FC9B"/>
    <w:rsid w:val="2F6ACC75"/>
    <w:rsid w:val="2F6B60C0"/>
    <w:rsid w:val="2F76D79C"/>
    <w:rsid w:val="2FB79C33"/>
    <w:rsid w:val="318D04AD"/>
    <w:rsid w:val="31AF82A2"/>
    <w:rsid w:val="326180FE"/>
    <w:rsid w:val="32EBAF0B"/>
    <w:rsid w:val="32F38E35"/>
    <w:rsid w:val="332937F3"/>
    <w:rsid w:val="33BE0296"/>
    <w:rsid w:val="33E88D20"/>
    <w:rsid w:val="343DEB1D"/>
    <w:rsid w:val="350D194C"/>
    <w:rsid w:val="359F0B8E"/>
    <w:rsid w:val="3611949C"/>
    <w:rsid w:val="36CE81A3"/>
    <w:rsid w:val="36F861AF"/>
    <w:rsid w:val="37629D5E"/>
    <w:rsid w:val="37E850A5"/>
    <w:rsid w:val="3962CFB9"/>
    <w:rsid w:val="3A63C85B"/>
    <w:rsid w:val="3B242A0B"/>
    <w:rsid w:val="3B2CC108"/>
    <w:rsid w:val="3BB1A3D7"/>
    <w:rsid w:val="3C7C50BE"/>
    <w:rsid w:val="3D07B924"/>
    <w:rsid w:val="3D682F0A"/>
    <w:rsid w:val="3E5BCACD"/>
    <w:rsid w:val="3EC6AEDD"/>
    <w:rsid w:val="3F3AA37E"/>
    <w:rsid w:val="3FD54EEE"/>
    <w:rsid w:val="40157A8A"/>
    <w:rsid w:val="4022A6A1"/>
    <w:rsid w:val="4048B81D"/>
    <w:rsid w:val="40B135FE"/>
    <w:rsid w:val="40EB07D3"/>
    <w:rsid w:val="41450769"/>
    <w:rsid w:val="4158311C"/>
    <w:rsid w:val="416DE19E"/>
    <w:rsid w:val="418C5BDC"/>
    <w:rsid w:val="41CC38FB"/>
    <w:rsid w:val="41E90D3A"/>
    <w:rsid w:val="41F9953F"/>
    <w:rsid w:val="4200CB84"/>
    <w:rsid w:val="42180747"/>
    <w:rsid w:val="4258B094"/>
    <w:rsid w:val="42684BD7"/>
    <w:rsid w:val="4275AA14"/>
    <w:rsid w:val="42A777A8"/>
    <w:rsid w:val="42B57B1C"/>
    <w:rsid w:val="42F9DC36"/>
    <w:rsid w:val="4348644D"/>
    <w:rsid w:val="435CBC14"/>
    <w:rsid w:val="43839C53"/>
    <w:rsid w:val="4452E0E8"/>
    <w:rsid w:val="445ACE6E"/>
    <w:rsid w:val="447BBCF5"/>
    <w:rsid w:val="4484E472"/>
    <w:rsid w:val="44F253C1"/>
    <w:rsid w:val="4504291B"/>
    <w:rsid w:val="4517187B"/>
    <w:rsid w:val="46597AE8"/>
    <w:rsid w:val="46B21AA3"/>
    <w:rsid w:val="46F8B9EA"/>
    <w:rsid w:val="470DCF16"/>
    <w:rsid w:val="47926F30"/>
    <w:rsid w:val="47C736B4"/>
    <w:rsid w:val="47EE4FE8"/>
    <w:rsid w:val="485451F8"/>
    <w:rsid w:val="48CA4B00"/>
    <w:rsid w:val="492E3F91"/>
    <w:rsid w:val="49A59AE9"/>
    <w:rsid w:val="49CE8DD1"/>
    <w:rsid w:val="4A1B4927"/>
    <w:rsid w:val="4ACA0FF2"/>
    <w:rsid w:val="4B36ABDF"/>
    <w:rsid w:val="4B80809D"/>
    <w:rsid w:val="4B9BE4A3"/>
    <w:rsid w:val="4BF3B256"/>
    <w:rsid w:val="4C3675E0"/>
    <w:rsid w:val="4CD9F885"/>
    <w:rsid w:val="4CE4717F"/>
    <w:rsid w:val="4D217847"/>
    <w:rsid w:val="4D2C43E8"/>
    <w:rsid w:val="4E01B0B4"/>
    <w:rsid w:val="4E13E0EF"/>
    <w:rsid w:val="4E504D04"/>
    <w:rsid w:val="4F106FF7"/>
    <w:rsid w:val="4F1E55BD"/>
    <w:rsid w:val="4F9D8115"/>
    <w:rsid w:val="4FA1FB01"/>
    <w:rsid w:val="4FFD8CB3"/>
    <w:rsid w:val="503D5768"/>
    <w:rsid w:val="50ECD28D"/>
    <w:rsid w:val="51811C39"/>
    <w:rsid w:val="51ADA2A3"/>
    <w:rsid w:val="51B17CDF"/>
    <w:rsid w:val="51E965FD"/>
    <w:rsid w:val="52085F43"/>
    <w:rsid w:val="525BF463"/>
    <w:rsid w:val="529D524C"/>
    <w:rsid w:val="52AF74F2"/>
    <w:rsid w:val="52E7E76F"/>
    <w:rsid w:val="52F6105E"/>
    <w:rsid w:val="539F0C02"/>
    <w:rsid w:val="53DBCDAA"/>
    <w:rsid w:val="54240738"/>
    <w:rsid w:val="54DE6A13"/>
    <w:rsid w:val="54FAF9E2"/>
    <w:rsid w:val="556861AC"/>
    <w:rsid w:val="55779E0B"/>
    <w:rsid w:val="55A69623"/>
    <w:rsid w:val="55AFA550"/>
    <w:rsid w:val="56237D0D"/>
    <w:rsid w:val="5686AA13"/>
    <w:rsid w:val="56C6C845"/>
    <w:rsid w:val="56FE1CD7"/>
    <w:rsid w:val="5770C36F"/>
    <w:rsid w:val="57A892FA"/>
    <w:rsid w:val="57FB3472"/>
    <w:rsid w:val="583D4844"/>
    <w:rsid w:val="58A3D632"/>
    <w:rsid w:val="58DC154E"/>
    <w:rsid w:val="59A4F55E"/>
    <w:rsid w:val="5A1616AD"/>
    <w:rsid w:val="5A2AD77D"/>
    <w:rsid w:val="5A33D9A0"/>
    <w:rsid w:val="5A7D57EF"/>
    <w:rsid w:val="5AE033BC"/>
    <w:rsid w:val="5B51228E"/>
    <w:rsid w:val="5B7129E6"/>
    <w:rsid w:val="5B9A646F"/>
    <w:rsid w:val="5BA4016E"/>
    <w:rsid w:val="5BC99F4A"/>
    <w:rsid w:val="5C2B0C35"/>
    <w:rsid w:val="5C2BC192"/>
    <w:rsid w:val="5C72C2BE"/>
    <w:rsid w:val="5CA5CB60"/>
    <w:rsid w:val="5CCADA31"/>
    <w:rsid w:val="5CD47999"/>
    <w:rsid w:val="5D2214D4"/>
    <w:rsid w:val="5DE6556D"/>
    <w:rsid w:val="5E40B08B"/>
    <w:rsid w:val="5EE7E029"/>
    <w:rsid w:val="5EE9EDF7"/>
    <w:rsid w:val="5EF26F14"/>
    <w:rsid w:val="5FC619FC"/>
    <w:rsid w:val="605AF8D9"/>
    <w:rsid w:val="60E7D2D8"/>
    <w:rsid w:val="61314C7E"/>
    <w:rsid w:val="614FBCC6"/>
    <w:rsid w:val="61F6C93A"/>
    <w:rsid w:val="62290C51"/>
    <w:rsid w:val="6279D85C"/>
    <w:rsid w:val="627CB14E"/>
    <w:rsid w:val="62F4E4A5"/>
    <w:rsid w:val="630081BB"/>
    <w:rsid w:val="631421AE"/>
    <w:rsid w:val="633067AD"/>
    <w:rsid w:val="642AAF0D"/>
    <w:rsid w:val="64332B55"/>
    <w:rsid w:val="646354EB"/>
    <w:rsid w:val="64EDFE58"/>
    <w:rsid w:val="65B0956F"/>
    <w:rsid w:val="65D1EE7B"/>
    <w:rsid w:val="668CF66D"/>
    <w:rsid w:val="66C7E4A6"/>
    <w:rsid w:val="67A6F6E9"/>
    <w:rsid w:val="68C591F2"/>
    <w:rsid w:val="6A3521BB"/>
    <w:rsid w:val="6BC6A9B3"/>
    <w:rsid w:val="6C63F7CB"/>
    <w:rsid w:val="6CF006B7"/>
    <w:rsid w:val="6DE4EDE6"/>
    <w:rsid w:val="6E2E26A0"/>
    <w:rsid w:val="6E8173F7"/>
    <w:rsid w:val="6F0892DE"/>
    <w:rsid w:val="6F250117"/>
    <w:rsid w:val="6F8143DB"/>
    <w:rsid w:val="70C91789"/>
    <w:rsid w:val="71390C5A"/>
    <w:rsid w:val="714C9F05"/>
    <w:rsid w:val="72086415"/>
    <w:rsid w:val="72D3A104"/>
    <w:rsid w:val="72E86F66"/>
    <w:rsid w:val="732A4D88"/>
    <w:rsid w:val="7391515B"/>
    <w:rsid w:val="73AB5D68"/>
    <w:rsid w:val="753D4E84"/>
    <w:rsid w:val="7547F25D"/>
    <w:rsid w:val="75802E51"/>
    <w:rsid w:val="758EA7BD"/>
    <w:rsid w:val="75EAC499"/>
    <w:rsid w:val="769B1E0A"/>
    <w:rsid w:val="77184B21"/>
    <w:rsid w:val="772D6C98"/>
    <w:rsid w:val="7758582D"/>
    <w:rsid w:val="777486FB"/>
    <w:rsid w:val="77997E25"/>
    <w:rsid w:val="787708AA"/>
    <w:rsid w:val="7A742192"/>
    <w:rsid w:val="7AD97122"/>
    <w:rsid w:val="7ADC1C3A"/>
    <w:rsid w:val="7B7E42DB"/>
    <w:rsid w:val="7BBF98F9"/>
    <w:rsid w:val="7BD5DB0F"/>
    <w:rsid w:val="7CE3E3F2"/>
    <w:rsid w:val="7D59931B"/>
    <w:rsid w:val="7DEE60A0"/>
    <w:rsid w:val="7DFB11B0"/>
    <w:rsid w:val="7E4045C8"/>
    <w:rsid w:val="7E5D80DD"/>
    <w:rsid w:val="7EA42AB0"/>
    <w:rsid w:val="7EE5CC13"/>
    <w:rsid w:val="7EEEC9B2"/>
    <w:rsid w:val="7F4792B5"/>
    <w:rsid w:val="7F539816"/>
    <w:rsid w:val="7FE4B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CAFF"/>
  <w15:chartTrackingRefBased/>
  <w15:docId w15:val="{6EB89DE8-31C8-472D-B8A2-D0948E3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64194"/>
  </w:style>
  <w:style w:type="character" w:styleId="UnresolvedMention">
    <w:name w:val="Unresolved Mention"/>
    <w:basedOn w:val="DefaultParagraphFont"/>
    <w:uiPriority w:val="99"/>
    <w:semiHidden/>
    <w:unhideWhenUsed/>
    <w:rsid w:val="00C65C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4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foyer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h.finnigan@aberdeenfoyer.com&#16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aberdeenfoyer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aberdeenfoye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Leona McDermid</DisplayName>
        <AccountId>14</AccountId>
        <AccountType/>
      </UserInfo>
      <UserInfo>
        <DisplayName>Bryan MacKay</DisplayName>
        <AccountId>16</AccountId>
        <AccountType/>
      </UserInfo>
      <UserInfo>
        <DisplayName>Alexis Malcolmson</DisplayName>
        <AccountId>219</AccountId>
        <AccountType/>
      </UserInfo>
      <UserInfo>
        <DisplayName>Katie Summers</DisplayName>
        <AccountId>220</AccountId>
        <AccountType/>
      </UserInfo>
    </SharedWithUsers>
    <MediaLengthInSeconds xmlns="9cd1d590-ec3f-4ca0-a217-2ba2ae9d0f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3" ma:contentTypeDescription="Create a new document." ma:contentTypeScope="" ma:versionID="c992cea3c32465501c8827b5153d36a9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b545993c26c534b786a307e1f2134e80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93BD-2E14-42C6-8C06-8F69DEC23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E6AE1-3455-486E-B589-648BFD2B0961}">
  <ds:schemaRefs>
    <ds:schemaRef ds:uri="http://schemas.openxmlformats.org/package/2006/metadata/core-properties"/>
    <ds:schemaRef ds:uri="http://schemas.microsoft.com/office/2006/documentManagement/types"/>
    <ds:schemaRef ds:uri="ef0bef0d-e84d-4a4d-936c-a28696205aa8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9cd1d590-ec3f-4ca0-a217-2ba2ae9d0f8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958839-D17B-4B71-98DF-42BDBFCEA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MacKay</dc:creator>
  <cp:keywords/>
  <dc:description/>
  <cp:lastModifiedBy>Sarah Hartless</cp:lastModifiedBy>
  <cp:revision>109</cp:revision>
  <dcterms:created xsi:type="dcterms:W3CDTF">2021-12-10T17:34:00Z</dcterms:created>
  <dcterms:modified xsi:type="dcterms:W3CDTF">2022-01-21T16:04:00Z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Order">
    <vt:r8>57509700</vt:r8>
  </property>
  <property fmtid="{D5CDD505-2E9C-101B-9397-08002B2CF9AE}" pid="4" name="ComplianceAssetId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